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黑体" w:hAnsi="黑体" w:eastAsia="黑体" w:cs="黑体"/>
          <w:color w:val="262626"/>
          <w:spacing w:val="0"/>
          <w:kern w:val="0"/>
          <w:sz w:val="44"/>
          <w:szCs w:val="44"/>
          <w:highlight w:val="none"/>
          <w:u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方正小标宋简体" w:hAnsi="方正小标宋简体" w:eastAsia="方正小标宋简体" w:cs="方正小标宋简体"/>
          <w:color w:val="262626"/>
          <w:spacing w:val="0"/>
          <w:kern w:val="0"/>
          <w:sz w:val="44"/>
          <w:szCs w:val="44"/>
          <w:highlight w:val="none"/>
          <w:u w:val="none"/>
          <w:lang w:val="en-US" w:eastAsia="zh-CN"/>
        </w:rPr>
      </w:pPr>
      <w:r>
        <w:rPr>
          <w:rFonts w:hint="eastAsia" w:ascii="方正小标宋简体" w:hAnsi="方正小标宋简体" w:eastAsia="方正小标宋简体" w:cs="方正小标宋简体"/>
          <w:color w:val="262626"/>
          <w:spacing w:val="0"/>
          <w:kern w:val="0"/>
          <w:sz w:val="44"/>
          <w:szCs w:val="44"/>
          <w:highlight w:val="none"/>
          <w:u w:val="none"/>
          <w:lang w:val="en-US" w:eastAsia="zh-CN"/>
        </w:rPr>
        <w:t>浙江省广播电视和网络视听发展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方正小标宋简体" w:hAnsi="方正小标宋简体" w:eastAsia="方正小标宋简体" w:cs="方正小标宋简体"/>
          <w:color w:val="262626"/>
          <w:spacing w:val="0"/>
          <w:kern w:val="0"/>
          <w:sz w:val="44"/>
          <w:szCs w:val="44"/>
          <w:highlight w:val="none"/>
          <w:u w:val="none"/>
          <w:lang w:val="en-US" w:eastAsia="zh-CN"/>
        </w:rPr>
      </w:pPr>
      <w:r>
        <w:rPr>
          <w:rFonts w:hint="eastAsia" w:ascii="方正小标宋简体" w:hAnsi="方正小标宋简体" w:eastAsia="方正小标宋简体" w:cs="方正小标宋简体"/>
          <w:color w:val="262626"/>
          <w:spacing w:val="0"/>
          <w:kern w:val="0"/>
          <w:sz w:val="44"/>
          <w:szCs w:val="44"/>
          <w:highlight w:val="none"/>
          <w:u w:val="none"/>
          <w:lang w:val="en-US" w:eastAsia="zh-CN"/>
        </w:rPr>
        <w:t>三年行动计划（2022—2024年）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楷体" w:hAnsi="楷体" w:eastAsia="楷体" w:cs="楷体"/>
          <w:color w:val="262626"/>
          <w:spacing w:val="0"/>
          <w:sz w:val="32"/>
          <w:szCs w:val="32"/>
          <w:highlight w:val="none"/>
          <w:u w:val="none"/>
        </w:rPr>
      </w:pPr>
      <w:r>
        <w:rPr>
          <w:rFonts w:hint="eastAsia" w:ascii="楷体" w:hAnsi="楷体" w:eastAsia="楷体" w:cs="楷体"/>
          <w:color w:val="262626"/>
          <w:spacing w:val="0"/>
          <w:kern w:val="0"/>
          <w:sz w:val="32"/>
          <w:szCs w:val="32"/>
          <w:highlight w:val="none"/>
          <w:u w:val="none"/>
          <w:lang w:val="en-US" w:eastAsia="zh-CN"/>
        </w:rPr>
        <w:t>（送审稿）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430"/>
        <w:jc w:val="both"/>
        <w:textAlignment w:val="auto"/>
        <w:outlineLvl w:val="9"/>
        <w:rPr>
          <w:rFonts w:hint="eastAsia" w:ascii="仿宋" w:hAnsi="仿宋" w:eastAsia="仿宋" w:cs="仿宋"/>
          <w:color w:val="262626"/>
          <w:spacing w:val="0"/>
          <w:sz w:val="32"/>
          <w:szCs w:val="32"/>
          <w:highlight w:val="none"/>
          <w:u w:val="none"/>
        </w:rPr>
      </w:pPr>
      <w:r>
        <w:rPr>
          <w:rFonts w:hint="eastAsia" w:ascii="仿宋" w:hAnsi="仿宋" w:eastAsia="仿宋" w:cs="仿宋"/>
          <w:color w:val="262626"/>
          <w:spacing w:val="0"/>
          <w:kern w:val="0"/>
          <w:sz w:val="32"/>
          <w:szCs w:val="32"/>
          <w:highlight w:val="none"/>
          <w:u w:val="none"/>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outlineLvl w:val="9"/>
        <w:rPr>
          <w:rFonts w:hint="eastAsia" w:ascii="仿宋" w:hAnsi="仿宋" w:eastAsia="仿宋" w:cs="仿宋"/>
          <w:color w:val="262626"/>
          <w:spacing w:val="0"/>
          <w:kern w:val="0"/>
          <w:sz w:val="32"/>
          <w:szCs w:val="32"/>
          <w:highlight w:val="none"/>
          <w:u w:val="none"/>
          <w:lang w:val="en-US" w:eastAsia="zh-CN"/>
        </w:rPr>
      </w:pPr>
      <w:r>
        <w:rPr>
          <w:rFonts w:hint="eastAsia" w:ascii="仿宋" w:hAnsi="仿宋" w:eastAsia="仿宋" w:cs="仿宋"/>
          <w:color w:val="262626"/>
          <w:spacing w:val="0"/>
          <w:kern w:val="0"/>
          <w:sz w:val="32"/>
          <w:szCs w:val="32"/>
          <w:highlight w:val="none"/>
          <w:u w:val="none"/>
          <w:lang w:val="en-US" w:eastAsia="zh-CN"/>
        </w:rPr>
        <w:t>为深入贯彻落实党的十九大和十九届历次全会精神，贯彻落实省委十四届九次、十次全会和高质</w:t>
      </w:r>
      <w:bookmarkStart w:id="0" w:name="_GoBack"/>
      <w:bookmarkEnd w:id="0"/>
      <w:r>
        <w:rPr>
          <w:rFonts w:hint="eastAsia" w:ascii="仿宋" w:hAnsi="仿宋" w:eastAsia="仿宋" w:cs="仿宋"/>
          <w:color w:val="262626"/>
          <w:spacing w:val="0"/>
          <w:kern w:val="0"/>
          <w:sz w:val="32"/>
          <w:szCs w:val="32"/>
          <w:highlight w:val="none"/>
          <w:u w:val="none"/>
          <w:lang w:val="en-US" w:eastAsia="zh-CN"/>
        </w:rPr>
        <w:t>量发展建设共同富裕示范区推进大会精神，有效对接《浙江高质量发展建设共同富裕示范区实施方案（2021—2025年）》，全面贯彻省委数字化改革工作部署，有力落实《浙江省广播电视和网络视听发展“十四五”规划》，特制定浙江省广播电视和网络视听发展三年行动计划（2022—2024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outlineLvl w:val="9"/>
        <w:rPr>
          <w:rFonts w:hint="eastAsia" w:ascii="黑体" w:hAnsi="黑体" w:eastAsia="黑体" w:cs="黑体"/>
          <w:color w:val="262626"/>
          <w:spacing w:val="0"/>
          <w:sz w:val="32"/>
          <w:szCs w:val="32"/>
          <w:highlight w:val="none"/>
          <w:u w:val="none"/>
        </w:rPr>
      </w:pPr>
      <w:r>
        <w:rPr>
          <w:rFonts w:hint="eastAsia" w:ascii="黑体" w:hAnsi="黑体" w:eastAsia="黑体" w:cs="黑体"/>
          <w:color w:val="262626"/>
          <w:spacing w:val="0"/>
          <w:kern w:val="0"/>
          <w:sz w:val="32"/>
          <w:szCs w:val="32"/>
          <w:highlight w:val="none"/>
          <w:u w:val="none"/>
          <w:lang w:val="en-US" w:eastAsia="zh-CN"/>
        </w:rPr>
        <w:t>一、指导思想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40" w:lineRule="exact"/>
        <w:ind w:right="0" w:rightChars="0" w:firstLine="640" w:firstLineChars="200"/>
        <w:jc w:val="both"/>
        <w:textAlignment w:val="auto"/>
        <w:outlineLvl w:val="9"/>
        <w:rPr>
          <w:rFonts w:hint="eastAsia" w:ascii="仿宋" w:hAnsi="仿宋" w:eastAsia="仿宋" w:cs="仿宋"/>
          <w:color w:val="262626"/>
          <w:spacing w:val="0"/>
          <w:kern w:val="0"/>
          <w:sz w:val="32"/>
          <w:szCs w:val="32"/>
          <w:highlight w:val="none"/>
          <w:u w:val="none"/>
          <w:lang w:val="en-US" w:eastAsia="zh-CN"/>
        </w:rPr>
      </w:pPr>
      <w:r>
        <w:rPr>
          <w:rFonts w:hint="eastAsia" w:ascii="仿宋" w:hAnsi="仿宋" w:eastAsia="仿宋" w:cs="仿宋"/>
          <w:color w:val="262626"/>
          <w:spacing w:val="0"/>
          <w:kern w:val="0"/>
          <w:sz w:val="32"/>
          <w:szCs w:val="32"/>
          <w:highlight w:val="none"/>
          <w:u w:val="none"/>
          <w:lang w:val="en-US" w:eastAsia="zh-CN"/>
        </w:rPr>
        <w:t>以习近平新时代中国特色社会主义思想为指导，深入学习贯彻党的十九大和十九届历次全会精神，自觉承担起举旗帜、聚民心、育新人、兴文化、展形象的使命任务，忠实践行“八八战略”、奋力打造“重要窗口”，塑造变革，创新突破，为争创社会主义现代化先行省，高质量发展建设共同富裕示范区作出重要贡献。</w:t>
      </w:r>
    </w:p>
    <w:p>
      <w:pPr>
        <w:keepNext w:val="0"/>
        <w:keepLines w:val="0"/>
        <w:pageBreakBefore w:val="0"/>
        <w:numPr>
          <w:ilvl w:val="0"/>
          <w:numId w:val="0"/>
        </w:numPr>
        <w:kinsoku/>
        <w:overflowPunct/>
        <w:topLinePunct w:val="0"/>
        <w:autoSpaceDE/>
        <w:autoSpaceDN/>
        <w:bidi w:val="0"/>
        <w:adjustRightInd/>
        <w:snapToGrid/>
        <w:spacing w:line="640" w:lineRule="exact"/>
        <w:ind w:right="0" w:righ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color w:val="262626"/>
          <w:spacing w:val="0"/>
          <w:kern w:val="0"/>
          <w:sz w:val="32"/>
          <w:szCs w:val="32"/>
          <w:highlight w:val="none"/>
          <w:u w:val="none"/>
          <w:lang w:val="en-US" w:eastAsia="zh-CN"/>
        </w:rPr>
        <w:t>二、</w:t>
      </w:r>
      <w:r>
        <w:rPr>
          <w:rFonts w:hint="eastAsia" w:ascii="黑体" w:hAnsi="黑体" w:eastAsia="黑体" w:cs="黑体"/>
          <w:sz w:val="32"/>
          <w:szCs w:val="32"/>
          <w:highlight w:val="none"/>
          <w:lang w:val="en-US" w:eastAsia="zh-CN"/>
        </w:rPr>
        <w:t>基本原则</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40" w:lineRule="exact"/>
        <w:ind w:right="0" w:rightChars="0" w:firstLine="640" w:firstLineChars="200"/>
        <w:textAlignment w:val="auto"/>
        <w:outlineLvl w:val="9"/>
        <w:rPr>
          <w:rFonts w:hint="eastAsia" w:ascii="仿宋" w:hAnsi="仿宋" w:eastAsia="仿宋" w:cs="仿宋"/>
          <w:color w:val="262626"/>
          <w:kern w:val="0"/>
          <w:sz w:val="32"/>
          <w:szCs w:val="32"/>
          <w:highlight w:val="none"/>
          <w:u w:val="none"/>
          <w:lang w:val="en-US" w:eastAsia="zh-CN" w:bidi="ar-SA"/>
        </w:rPr>
      </w:pPr>
      <w:r>
        <w:rPr>
          <w:rFonts w:hint="eastAsia" w:ascii="楷体" w:hAnsi="楷体" w:eastAsia="楷体" w:cs="楷体"/>
          <w:kern w:val="2"/>
          <w:sz w:val="32"/>
          <w:szCs w:val="32"/>
          <w:highlight w:val="none"/>
          <w:lang w:val="en-US" w:eastAsia="zh-CN" w:bidi="ar-SA"/>
        </w:rPr>
        <w:t>坚持</w:t>
      </w:r>
      <w:r>
        <w:rPr>
          <w:rFonts w:hint="eastAsia" w:ascii="楷体" w:hAnsi="楷体" w:eastAsia="楷体" w:cs="楷体"/>
          <w:kern w:val="2"/>
          <w:sz w:val="32"/>
          <w:szCs w:val="32"/>
          <w:highlight w:val="none"/>
          <w:u w:val="none"/>
          <w:lang w:val="en-US" w:eastAsia="zh-CN" w:bidi="ar-SA"/>
        </w:rPr>
        <w:t>守正创新</w:t>
      </w:r>
      <w:r>
        <w:rPr>
          <w:rFonts w:hint="eastAsia" w:ascii="楷体" w:hAnsi="楷体" w:eastAsia="楷体" w:cs="楷体"/>
          <w:kern w:val="2"/>
          <w:sz w:val="32"/>
          <w:szCs w:val="32"/>
          <w:highlight w:val="none"/>
          <w:lang w:val="en-US" w:eastAsia="zh-CN" w:bidi="ar-SA"/>
        </w:rPr>
        <w:t>。</w:t>
      </w:r>
      <w:r>
        <w:rPr>
          <w:rFonts w:hint="eastAsia" w:ascii="仿宋" w:hAnsi="仿宋" w:eastAsia="仿宋" w:cs="仿宋"/>
          <w:color w:val="262626"/>
          <w:kern w:val="0"/>
          <w:sz w:val="32"/>
          <w:szCs w:val="32"/>
          <w:highlight w:val="none"/>
          <w:u w:val="none" w:color="auto"/>
          <w:lang w:val="en-US" w:eastAsia="zh-CN" w:bidi="ar-SA"/>
        </w:rPr>
        <w:t>守正创新是实现跨越发展的“根”和“魂”。要守正立本，从党的百年奋斗历程和伟大成就中汲取智慧和力量，忠诚拥护“两个确立”，坚决做到“两个维护”；要创新立魂，从浙江高质量发展建设共同富裕示范区的战略定位和发展目标中把牢方向和路径，在实现精神富有中谱写广电篇章；要担当立策，从浙江广播电视的时代要求和现实需求中找准使命和愿景，在打造新时代文化高地中展现广电风采。</w:t>
      </w:r>
    </w:p>
    <w:p>
      <w:pPr>
        <w:keepNext w:val="0"/>
        <w:keepLines w:val="0"/>
        <w:pageBreakBefore w:val="0"/>
        <w:numPr>
          <w:ilvl w:val="0"/>
          <w:numId w:val="0"/>
        </w:numPr>
        <w:kinsoku/>
        <w:overflowPunct/>
        <w:topLinePunct w:val="0"/>
        <w:autoSpaceDE/>
        <w:autoSpaceDN/>
        <w:bidi w:val="0"/>
        <w:adjustRightInd/>
        <w:snapToGrid/>
        <w:spacing w:line="640" w:lineRule="exact"/>
        <w:ind w:right="0" w:rightChars="0" w:firstLine="640" w:firstLineChars="200"/>
        <w:textAlignment w:val="auto"/>
        <w:rPr>
          <w:rFonts w:hint="eastAsia" w:ascii="仿宋" w:hAnsi="仿宋" w:eastAsia="仿宋" w:cs="仿宋"/>
          <w:color w:val="262626"/>
          <w:kern w:val="0"/>
          <w:sz w:val="32"/>
          <w:szCs w:val="32"/>
          <w:highlight w:val="none"/>
          <w:u w:val="none" w:color="auto"/>
          <w:lang w:val="en-US" w:eastAsia="zh-CN" w:bidi="ar-SA"/>
        </w:rPr>
      </w:pPr>
      <w:r>
        <w:rPr>
          <w:rFonts w:hint="eastAsia" w:ascii="楷体" w:hAnsi="楷体" w:eastAsia="楷体" w:cs="楷体"/>
          <w:kern w:val="2"/>
          <w:sz w:val="32"/>
          <w:szCs w:val="32"/>
          <w:highlight w:val="none"/>
          <w:lang w:val="en-US" w:eastAsia="zh-CN" w:bidi="ar-SA"/>
        </w:rPr>
        <w:t>坚持数字赋能。</w:t>
      </w:r>
      <w:r>
        <w:rPr>
          <w:rFonts w:hint="eastAsia" w:ascii="仿宋" w:hAnsi="仿宋" w:eastAsia="仿宋" w:cs="仿宋"/>
          <w:color w:val="262626"/>
          <w:kern w:val="0"/>
          <w:sz w:val="32"/>
          <w:szCs w:val="32"/>
          <w:highlight w:val="none"/>
          <w:u w:val="none" w:color="auto"/>
          <w:lang w:val="en-US" w:eastAsia="zh-CN" w:bidi="ar-SA"/>
        </w:rPr>
        <w:t>数字赋能是实现转型发展的“路”和“桥”。要坚持数字开源，抓项目挖潜力、激活力，迭代核心驱动力，在全面梳理、提质增效中拓展发展新空间；要坚持数字蓄势，抓项目增动力、提张力，提升核心竞争力，在纵向贯通、横向联动中走出发展新路径；要坚持数字蝶变，抓项目聚合力、强实力，打造核心品牌力，在高效集成、内生重构中孕育发展新模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40" w:lineRule="exact"/>
        <w:ind w:right="0" w:rightChars="0" w:firstLine="640" w:firstLineChars="200"/>
        <w:jc w:val="both"/>
        <w:textAlignment w:val="auto"/>
        <w:outlineLvl w:val="9"/>
        <w:rPr>
          <w:rFonts w:hint="eastAsia" w:ascii="仿宋" w:hAnsi="仿宋" w:eastAsia="仿宋" w:cs="仿宋"/>
          <w:color w:val="262626"/>
          <w:spacing w:val="0"/>
          <w:kern w:val="0"/>
          <w:sz w:val="32"/>
          <w:szCs w:val="32"/>
          <w:highlight w:val="none"/>
          <w:u w:val="none"/>
          <w:lang w:val="en-US" w:eastAsia="zh-CN"/>
        </w:rPr>
      </w:pPr>
      <w:r>
        <w:rPr>
          <w:rFonts w:hint="eastAsia" w:ascii="楷体" w:hAnsi="楷体" w:eastAsia="楷体" w:cs="楷体"/>
          <w:kern w:val="2"/>
          <w:sz w:val="32"/>
          <w:szCs w:val="32"/>
          <w:highlight w:val="none"/>
          <w:lang w:val="en-US" w:eastAsia="zh-CN" w:bidi="ar-SA"/>
        </w:rPr>
        <w:t>坚持</w:t>
      </w:r>
      <w:r>
        <w:rPr>
          <w:rFonts w:hint="eastAsia" w:ascii="楷体" w:hAnsi="楷体" w:eastAsia="楷体" w:cs="楷体"/>
          <w:kern w:val="2"/>
          <w:sz w:val="32"/>
          <w:szCs w:val="32"/>
          <w:highlight w:val="none"/>
          <w:u w:val="none"/>
          <w:lang w:val="en-US" w:eastAsia="zh-CN" w:bidi="ar-SA"/>
        </w:rPr>
        <w:t>塑造变革</w:t>
      </w:r>
      <w:r>
        <w:rPr>
          <w:rFonts w:hint="eastAsia" w:ascii="楷体" w:hAnsi="楷体" w:eastAsia="楷体" w:cs="楷体"/>
          <w:kern w:val="2"/>
          <w:sz w:val="32"/>
          <w:szCs w:val="32"/>
          <w:highlight w:val="none"/>
          <w:lang w:val="en-US" w:eastAsia="zh-CN" w:bidi="ar-SA"/>
        </w:rPr>
        <w:t>。</w:t>
      </w:r>
      <w:r>
        <w:rPr>
          <w:rFonts w:hint="eastAsia" w:ascii="仿宋" w:hAnsi="仿宋" w:eastAsia="仿宋" w:cs="仿宋"/>
          <w:color w:val="262626"/>
          <w:kern w:val="0"/>
          <w:sz w:val="32"/>
          <w:szCs w:val="32"/>
          <w:highlight w:val="none"/>
          <w:u w:val="none" w:color="auto"/>
          <w:lang w:val="en-US" w:eastAsia="zh-CN" w:bidi="ar-SA"/>
        </w:rPr>
        <w:t>塑造变革是实现裂变发展的“血”和“脉”。要以变革找出路，突出整体智治，深化数字化改革，提升全省广电系统一体化水平；要以变革抓破局，突出综合提能，建设变革型组织，增强全省广电系统自我革新能力；要以变革创未来，突出争先创优，增强“没有走在前列也是一种风险”的忧患意识，努力实现工作重要指标全面快跑领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40" w:lineRule="exact"/>
        <w:ind w:right="0" w:rightChars="0" w:firstLine="640" w:firstLineChars="200"/>
        <w:jc w:val="both"/>
        <w:textAlignment w:val="auto"/>
        <w:outlineLvl w:val="9"/>
        <w:rPr>
          <w:rFonts w:hint="eastAsia" w:ascii="黑体" w:hAnsi="黑体" w:eastAsia="黑体" w:cs="黑体"/>
          <w:color w:val="262626"/>
          <w:spacing w:val="0"/>
          <w:kern w:val="0"/>
          <w:sz w:val="32"/>
          <w:szCs w:val="32"/>
          <w:highlight w:val="none"/>
          <w:u w:val="none"/>
          <w:lang w:val="en-US" w:eastAsia="zh-CN"/>
        </w:rPr>
      </w:pPr>
      <w:r>
        <w:rPr>
          <w:rFonts w:hint="eastAsia" w:ascii="黑体" w:hAnsi="黑体" w:eastAsia="黑体" w:cs="黑体"/>
          <w:color w:val="262626"/>
          <w:spacing w:val="0"/>
          <w:kern w:val="0"/>
          <w:sz w:val="32"/>
          <w:szCs w:val="32"/>
          <w:highlight w:val="none"/>
          <w:u w:val="none"/>
          <w:lang w:val="en-US" w:eastAsia="zh-CN"/>
        </w:rPr>
        <w:t>三、主要目标</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640" w:lineRule="exact"/>
        <w:ind w:left="0" w:leftChars="0" w:right="0" w:rightChars="0" w:firstLine="640" w:firstLineChars="200"/>
        <w:textAlignment w:val="auto"/>
        <w:outlineLvl w:val="9"/>
        <w:rPr>
          <w:rFonts w:hint="eastAsia" w:ascii="仿宋" w:hAnsi="仿宋" w:eastAsia="仿宋" w:cs="仿宋"/>
          <w:color w:val="262626"/>
          <w:kern w:val="0"/>
          <w:sz w:val="32"/>
          <w:szCs w:val="32"/>
          <w:highlight w:val="none"/>
          <w:lang w:val="en-US" w:eastAsia="zh-CN"/>
        </w:rPr>
      </w:pPr>
      <w:r>
        <w:rPr>
          <w:rFonts w:hint="eastAsia" w:ascii="仿宋" w:hAnsi="仿宋" w:eastAsia="仿宋" w:cs="仿宋"/>
          <w:color w:val="262626"/>
          <w:kern w:val="0"/>
          <w:sz w:val="32"/>
          <w:szCs w:val="32"/>
          <w:highlight w:val="none"/>
          <w:lang w:val="en-US" w:eastAsia="zh-CN"/>
        </w:rPr>
        <w:t>到2022年底，全省广播电视和网络视听领域初步实现公共服务全面提升、生产要素全域赋能、系统规则全面重塑的改革创新、发展转型新局面；到2024年底，初步形成公共服务品质化、产业发展国际化、行业治理现代化的发展新格局，高水平建设广播电视和网络视听强省，成为新时代文化高地建设的排头兵、全国广播电视事业发展的领跑者。</w:t>
      </w:r>
    </w:p>
    <w:p>
      <w:pPr>
        <w:widowControl/>
        <w:numPr>
          <w:ilvl w:val="0"/>
          <w:numId w:val="0"/>
        </w:numPr>
        <w:pBdr>
          <w:top w:val="none" w:color="auto" w:sz="0" w:space="0"/>
          <w:left w:val="none" w:color="auto" w:sz="0" w:space="0"/>
          <w:bottom w:val="none" w:color="auto" w:sz="0" w:space="0"/>
          <w:right w:val="none" w:color="auto" w:sz="0" w:space="0"/>
        </w:pBdr>
        <w:wordWrap w:val="0"/>
        <w:spacing w:line="640" w:lineRule="exact"/>
        <w:ind w:firstLine="640"/>
        <w:outlineLvl w:val="9"/>
        <w:rPr>
          <w:rFonts w:hint="eastAsia" w:ascii="仿宋" w:hAnsi="仿宋" w:eastAsia="仿宋" w:cs="仿宋"/>
          <w:color w:val="262626"/>
          <w:kern w:val="0"/>
          <w:sz w:val="32"/>
          <w:szCs w:val="32"/>
          <w:highlight w:val="none"/>
          <w:lang w:val="en-US" w:eastAsia="zh-CN" w:bidi="ar-SA"/>
        </w:rPr>
      </w:pPr>
      <w:r>
        <w:rPr>
          <w:rFonts w:hint="eastAsia" w:ascii="仿宋" w:hAnsi="仿宋" w:eastAsia="仿宋" w:cs="仿宋"/>
          <w:color w:val="262626"/>
          <w:kern w:val="0"/>
          <w:sz w:val="32"/>
          <w:szCs w:val="32"/>
          <w:highlight w:val="none"/>
          <w:lang w:val="en-US" w:eastAsia="zh-CN" w:bidi="ar-SA"/>
        </w:rPr>
        <w:t>按照“年年有变化、两年有突破、三年大进展”的目标要求，以“1235”改革发展工作部署为主要抓手，实施好三年行动计划。</w:t>
      </w:r>
    </w:p>
    <w:p>
      <w:pPr>
        <w:pStyle w:val="14"/>
        <w:spacing w:line="640" w:lineRule="exact"/>
        <w:rPr>
          <w:rFonts w:hint="eastAsia" w:ascii="仿宋" w:hAnsi="仿宋" w:eastAsia="仿宋" w:cs="仿宋"/>
          <w:color w:val="262626"/>
          <w:kern w:val="0"/>
          <w:sz w:val="32"/>
          <w:szCs w:val="32"/>
          <w:highlight w:val="none"/>
          <w:u w:val="none"/>
          <w:lang w:eastAsia="zh-CN"/>
        </w:rPr>
      </w:pPr>
      <w:r>
        <w:rPr>
          <w:rFonts w:hint="eastAsia" w:ascii="楷体" w:hAnsi="楷体" w:eastAsia="楷体" w:cs="楷体"/>
          <w:kern w:val="2"/>
          <w:sz w:val="32"/>
          <w:szCs w:val="32"/>
          <w:highlight w:val="none"/>
          <w:u w:val="none"/>
          <w:lang w:val="en-US" w:eastAsia="zh-CN" w:bidi="ar-SA"/>
        </w:rPr>
        <w:t>锚定</w:t>
      </w:r>
      <w:r>
        <w:rPr>
          <w:rFonts w:hint="eastAsia" w:ascii="楷体" w:hAnsi="楷体" w:eastAsia="楷体" w:cs="楷体"/>
          <w:kern w:val="2"/>
          <w:sz w:val="32"/>
          <w:szCs w:val="32"/>
          <w:highlight w:val="none"/>
          <w:lang w:val="en-US" w:eastAsia="zh-CN" w:bidi="ar-SA"/>
        </w:rPr>
        <w:t>“一个目标”：</w:t>
      </w:r>
      <w:r>
        <w:rPr>
          <w:rFonts w:hint="eastAsia" w:ascii="仿宋" w:hAnsi="仿宋" w:eastAsia="仿宋" w:cs="仿宋"/>
          <w:color w:val="262626"/>
          <w:kern w:val="0"/>
          <w:sz w:val="32"/>
          <w:szCs w:val="32"/>
          <w:highlight w:val="none"/>
          <w:lang w:val="en-US" w:eastAsia="zh-CN" w:bidi="ar-SA"/>
        </w:rPr>
        <w:t>争当新时代文化高地建设的排头兵，勇当全国广播电视事业发展的领跑者，</w:t>
      </w:r>
      <w:r>
        <w:rPr>
          <w:rFonts w:hint="eastAsia" w:ascii="仿宋" w:hAnsi="仿宋" w:eastAsia="仿宋" w:cs="仿宋"/>
          <w:color w:val="262626"/>
          <w:spacing w:val="0"/>
          <w:kern w:val="0"/>
          <w:sz w:val="32"/>
          <w:szCs w:val="32"/>
          <w:highlight w:val="none"/>
          <w:u w:val="none"/>
          <w:lang w:val="en-US" w:eastAsia="zh-CN"/>
        </w:rPr>
        <w:t>是我省广播电视历史发展逻辑的时代演进，更是新发展阶段的目标追求。</w:t>
      </w:r>
      <w:r>
        <w:rPr>
          <w:rFonts w:hint="eastAsia" w:ascii="仿宋" w:hAnsi="仿宋" w:eastAsia="仿宋" w:cs="仿宋"/>
          <w:b/>
          <w:bCs/>
          <w:sz w:val="32"/>
          <w:szCs w:val="32"/>
          <w:u w:val="none" w:color="auto"/>
          <w:lang w:val="en-US" w:eastAsia="zh-CN"/>
        </w:rPr>
        <w:t>争当新时代文化高地建设的排头兵，</w:t>
      </w:r>
      <w:r>
        <w:rPr>
          <w:rFonts w:hint="default" w:ascii="仿宋" w:hAnsi="仿宋" w:eastAsia="仿宋" w:cs="仿宋"/>
          <w:color w:val="262626"/>
          <w:spacing w:val="0"/>
          <w:kern w:val="0"/>
          <w:sz w:val="32"/>
          <w:szCs w:val="32"/>
          <w:highlight w:val="none"/>
          <w:u w:val="none"/>
          <w:lang w:val="en-US" w:eastAsia="zh-CN"/>
        </w:rPr>
        <w:t>就</w:t>
      </w:r>
      <w:r>
        <w:rPr>
          <w:rFonts w:hint="eastAsia" w:ascii="仿宋" w:hAnsi="仿宋" w:eastAsia="仿宋" w:cs="仿宋"/>
          <w:color w:val="262626"/>
          <w:spacing w:val="0"/>
          <w:kern w:val="0"/>
          <w:sz w:val="32"/>
          <w:szCs w:val="32"/>
          <w:highlight w:val="none"/>
          <w:u w:val="none"/>
          <w:lang w:val="en-US" w:eastAsia="zh-CN"/>
        </w:rPr>
        <w:t>是守好“红色根脉”、增强精神力量，全面提升以文化人能力，实现广播电视和网络视听高质量创新性发展，努力成为浙江加快打造新时代文化高地的单元样本；</w:t>
      </w:r>
      <w:r>
        <w:rPr>
          <w:rFonts w:hint="eastAsia" w:ascii="仿宋" w:hAnsi="仿宋" w:eastAsia="仿宋" w:cs="仿宋"/>
          <w:b/>
          <w:bCs/>
          <w:sz w:val="32"/>
          <w:szCs w:val="32"/>
          <w:u w:val="none" w:color="auto"/>
        </w:rPr>
        <w:t>勇当全国广播电视事业发展</w:t>
      </w:r>
      <w:r>
        <w:rPr>
          <w:rFonts w:hint="eastAsia" w:ascii="仿宋" w:hAnsi="仿宋" w:eastAsia="仿宋" w:cs="仿宋"/>
          <w:b/>
          <w:bCs/>
          <w:sz w:val="32"/>
          <w:szCs w:val="32"/>
          <w:u w:val="none" w:color="auto"/>
          <w:lang w:val="en-US" w:eastAsia="zh-CN"/>
        </w:rPr>
        <w:t>的</w:t>
      </w:r>
      <w:r>
        <w:rPr>
          <w:rFonts w:hint="eastAsia" w:ascii="仿宋" w:hAnsi="仿宋" w:eastAsia="仿宋" w:cs="仿宋"/>
          <w:b/>
          <w:bCs/>
          <w:sz w:val="32"/>
          <w:szCs w:val="32"/>
          <w:u w:val="none" w:color="auto"/>
        </w:rPr>
        <w:t>领跑者，</w:t>
      </w:r>
      <w:r>
        <w:rPr>
          <w:rFonts w:hint="eastAsia" w:ascii="仿宋" w:hAnsi="仿宋" w:eastAsia="仿宋" w:cs="仿宋"/>
          <w:color w:val="262626"/>
          <w:kern w:val="0"/>
          <w:sz w:val="32"/>
          <w:szCs w:val="32"/>
          <w:highlight w:val="none"/>
          <w:u w:val="none"/>
        </w:rPr>
        <w:t>就是</w:t>
      </w:r>
      <w:r>
        <w:rPr>
          <w:rFonts w:hint="eastAsia" w:ascii="仿宋" w:hAnsi="仿宋" w:eastAsia="仿宋" w:cs="仿宋"/>
          <w:color w:val="262626"/>
          <w:kern w:val="0"/>
          <w:sz w:val="32"/>
          <w:szCs w:val="32"/>
          <w:highlight w:val="none"/>
          <w:u w:val="none"/>
          <w:lang w:eastAsia="zh-CN"/>
        </w:rPr>
        <w:t>树</w:t>
      </w:r>
      <w:r>
        <w:rPr>
          <w:rFonts w:hint="eastAsia" w:ascii="仿宋" w:hAnsi="仿宋" w:eastAsia="仿宋" w:cs="仿宋"/>
          <w:color w:val="262626"/>
          <w:kern w:val="0"/>
          <w:sz w:val="32"/>
          <w:szCs w:val="32"/>
          <w:highlight w:val="none"/>
          <w:u w:val="none"/>
        </w:rPr>
        <w:t>立</w:t>
      </w:r>
      <w:r>
        <w:rPr>
          <w:rFonts w:hint="eastAsia" w:ascii="仿宋" w:hAnsi="仿宋" w:eastAsia="仿宋" w:cs="仿宋"/>
          <w:color w:val="262626"/>
          <w:kern w:val="0"/>
          <w:sz w:val="32"/>
          <w:szCs w:val="32"/>
          <w:highlight w:val="none"/>
          <w:u w:val="none"/>
          <w:lang w:val="en-US" w:eastAsia="zh-CN"/>
        </w:rPr>
        <w:t>广播电视事业发展“</w:t>
      </w:r>
      <w:r>
        <w:rPr>
          <w:rFonts w:hint="eastAsia" w:ascii="仿宋" w:hAnsi="仿宋" w:eastAsia="仿宋" w:cs="仿宋"/>
          <w:color w:val="262626"/>
          <w:kern w:val="0"/>
          <w:sz w:val="32"/>
          <w:szCs w:val="32"/>
          <w:highlight w:val="none"/>
          <w:u w:val="none"/>
          <w:lang w:eastAsia="zh-CN"/>
        </w:rPr>
        <w:t>全国看浙江</w:t>
      </w:r>
      <w:r>
        <w:rPr>
          <w:rFonts w:hint="eastAsia" w:ascii="仿宋" w:hAnsi="仿宋" w:eastAsia="仿宋" w:cs="仿宋"/>
          <w:color w:val="262626"/>
          <w:kern w:val="0"/>
          <w:sz w:val="32"/>
          <w:szCs w:val="32"/>
          <w:highlight w:val="none"/>
          <w:u w:val="none"/>
          <w:lang w:val="en-US" w:eastAsia="zh-CN"/>
        </w:rPr>
        <w:t>”</w:t>
      </w:r>
      <w:r>
        <w:rPr>
          <w:rFonts w:hint="eastAsia" w:ascii="仿宋" w:hAnsi="仿宋" w:eastAsia="仿宋" w:cs="仿宋"/>
          <w:color w:val="262626"/>
          <w:kern w:val="0"/>
          <w:sz w:val="32"/>
          <w:szCs w:val="32"/>
          <w:highlight w:val="none"/>
          <w:u w:val="none"/>
        </w:rPr>
        <w:t>的雄心壮志，</w:t>
      </w:r>
      <w:r>
        <w:rPr>
          <w:rFonts w:hint="eastAsia" w:ascii="仿宋" w:hAnsi="仿宋" w:eastAsia="仿宋" w:cs="仿宋"/>
          <w:color w:val="262626"/>
          <w:spacing w:val="0"/>
          <w:kern w:val="0"/>
          <w:sz w:val="32"/>
          <w:szCs w:val="32"/>
          <w:highlight w:val="none"/>
          <w:u w:val="none"/>
          <w:lang w:val="en-US" w:eastAsia="zh-CN"/>
        </w:rPr>
        <w:t>以“在共同富裕中实现精神富有、在现代化先行中实现文化先行”为己任，</w:t>
      </w:r>
      <w:r>
        <w:rPr>
          <w:rFonts w:hint="eastAsia" w:ascii="仿宋" w:hAnsi="仿宋" w:eastAsia="仿宋" w:cs="仿宋"/>
          <w:color w:val="262626"/>
          <w:kern w:val="0"/>
          <w:sz w:val="32"/>
          <w:szCs w:val="32"/>
          <w:highlight w:val="none"/>
          <w:u w:val="none"/>
          <w:lang w:val="en-US" w:eastAsia="zh-CN"/>
        </w:rPr>
        <w:t>努力</w:t>
      </w:r>
      <w:r>
        <w:rPr>
          <w:rFonts w:hint="eastAsia" w:ascii="仿宋" w:hAnsi="仿宋" w:eastAsia="仿宋" w:cs="仿宋"/>
          <w:color w:val="262626"/>
          <w:kern w:val="0"/>
          <w:sz w:val="32"/>
          <w:szCs w:val="32"/>
          <w:highlight w:val="none"/>
          <w:u w:val="none"/>
        </w:rPr>
        <w:t>成为全国</w:t>
      </w:r>
      <w:r>
        <w:rPr>
          <w:rFonts w:hint="eastAsia" w:ascii="仿宋" w:hAnsi="仿宋" w:eastAsia="仿宋" w:cs="仿宋"/>
          <w:color w:val="262626"/>
          <w:kern w:val="0"/>
          <w:sz w:val="32"/>
          <w:szCs w:val="32"/>
          <w:highlight w:val="none"/>
          <w:u w:val="none"/>
          <w:lang w:val="en-US" w:eastAsia="zh-CN"/>
        </w:rPr>
        <w:t>广播电视</w:t>
      </w:r>
      <w:r>
        <w:rPr>
          <w:rFonts w:hint="eastAsia" w:ascii="仿宋" w:hAnsi="仿宋" w:eastAsia="仿宋" w:cs="仿宋"/>
          <w:color w:val="262626"/>
          <w:kern w:val="0"/>
          <w:sz w:val="32"/>
          <w:szCs w:val="32"/>
          <w:highlight w:val="none"/>
          <w:u w:val="none"/>
          <w:lang w:eastAsia="zh-CN"/>
        </w:rPr>
        <w:t>最</w:t>
      </w:r>
      <w:r>
        <w:rPr>
          <w:rFonts w:hint="eastAsia" w:ascii="仿宋" w:hAnsi="仿宋" w:eastAsia="仿宋" w:cs="仿宋"/>
          <w:color w:val="262626"/>
          <w:kern w:val="0"/>
          <w:sz w:val="32"/>
          <w:szCs w:val="32"/>
          <w:highlight w:val="none"/>
          <w:u w:val="none"/>
          <w:lang w:val="en-US" w:eastAsia="zh-CN"/>
        </w:rPr>
        <w:t>具发展</w:t>
      </w:r>
      <w:r>
        <w:rPr>
          <w:rFonts w:hint="eastAsia" w:ascii="仿宋" w:hAnsi="仿宋" w:eastAsia="仿宋" w:cs="仿宋"/>
          <w:color w:val="262626"/>
          <w:kern w:val="0"/>
          <w:sz w:val="32"/>
          <w:szCs w:val="32"/>
          <w:highlight w:val="none"/>
          <w:u w:val="none"/>
          <w:lang w:eastAsia="zh-CN"/>
        </w:rPr>
        <w:t>活力、创新活力、创业活力的地区。</w:t>
      </w:r>
    </w:p>
    <w:p>
      <w:pPr>
        <w:pStyle w:val="14"/>
        <w:spacing w:line="640" w:lineRule="exact"/>
        <w:rPr>
          <w:rFonts w:hint="eastAsia" w:ascii="仿宋" w:hAnsi="仿宋" w:eastAsia="仿宋" w:cs="仿宋"/>
          <w:color w:val="262626"/>
          <w:kern w:val="0"/>
          <w:sz w:val="32"/>
          <w:szCs w:val="32"/>
          <w:highlight w:val="none"/>
          <w:lang w:val="en-US" w:eastAsia="zh-CN" w:bidi="ar-SA"/>
        </w:rPr>
      </w:pPr>
      <w:r>
        <w:rPr>
          <w:rFonts w:hint="eastAsia" w:ascii="楷体" w:hAnsi="楷体" w:eastAsia="楷体" w:cs="楷体"/>
          <w:kern w:val="2"/>
          <w:sz w:val="32"/>
          <w:szCs w:val="32"/>
          <w:highlight w:val="none"/>
          <w:lang w:val="en-US" w:eastAsia="zh-CN" w:bidi="ar-SA"/>
        </w:rPr>
        <w:t>实现“两个确保”：</w:t>
      </w:r>
      <w:r>
        <w:rPr>
          <w:rFonts w:hint="eastAsia" w:ascii="仿宋" w:hAnsi="仿宋" w:eastAsia="仿宋" w:cs="仿宋"/>
          <w:b/>
          <w:bCs/>
          <w:kern w:val="2"/>
          <w:sz w:val="32"/>
          <w:szCs w:val="32"/>
          <w:highlight w:val="none"/>
          <w:lang w:val="en-US" w:eastAsia="zh-CN" w:bidi="ar-SA"/>
        </w:rPr>
        <w:t>确保省委省政府决策部署在广电系统落地落实</w:t>
      </w:r>
      <w:r>
        <w:rPr>
          <w:rFonts w:hint="eastAsia" w:ascii="仿宋" w:hAnsi="仿宋" w:eastAsia="仿宋" w:cs="仿宋"/>
          <w:kern w:val="2"/>
          <w:sz w:val="32"/>
          <w:szCs w:val="32"/>
          <w:highlight w:val="none"/>
          <w:lang w:val="en-US" w:eastAsia="zh-CN" w:bidi="ar-SA"/>
        </w:rPr>
        <w:t>，</w:t>
      </w:r>
      <w:r>
        <w:rPr>
          <w:rFonts w:hint="eastAsia" w:ascii="仿宋" w:hAnsi="仿宋" w:eastAsia="仿宋" w:cs="仿宋"/>
          <w:color w:val="262626"/>
          <w:kern w:val="0"/>
          <w:sz w:val="32"/>
          <w:szCs w:val="32"/>
          <w:highlight w:val="none"/>
          <w:lang w:val="en-US" w:eastAsia="zh-CN" w:bidi="ar-SA"/>
        </w:rPr>
        <w:t>就是坚决做到省委省政府有决策部署，全省广电系统迅速响应和积极行动，以实际成果检验抓落实成效。</w:t>
      </w:r>
      <w:r>
        <w:rPr>
          <w:rFonts w:hint="eastAsia" w:ascii="仿宋" w:hAnsi="仿宋" w:eastAsia="仿宋" w:cs="仿宋"/>
          <w:b/>
          <w:bCs/>
          <w:kern w:val="2"/>
          <w:sz w:val="32"/>
          <w:szCs w:val="32"/>
          <w:highlight w:val="none"/>
          <w:lang w:val="en-US" w:eastAsia="zh-CN" w:bidi="ar-SA"/>
        </w:rPr>
        <w:t>确保行业重要指标稳居全国第一方阵</w:t>
      </w:r>
      <w:r>
        <w:rPr>
          <w:rFonts w:hint="eastAsia" w:ascii="仿宋" w:hAnsi="仿宋" w:eastAsia="仿宋" w:cs="仿宋"/>
          <w:kern w:val="2"/>
          <w:sz w:val="32"/>
          <w:szCs w:val="32"/>
          <w:highlight w:val="none"/>
          <w:lang w:val="en-US" w:eastAsia="zh-CN" w:bidi="ar-SA"/>
        </w:rPr>
        <w:t>，</w:t>
      </w:r>
      <w:r>
        <w:rPr>
          <w:rFonts w:hint="eastAsia" w:ascii="仿宋" w:hAnsi="仿宋" w:eastAsia="仿宋" w:cs="仿宋"/>
          <w:color w:val="262626"/>
          <w:kern w:val="0"/>
          <w:sz w:val="32"/>
          <w:szCs w:val="32"/>
          <w:highlight w:val="none"/>
          <w:lang w:val="en-US" w:eastAsia="zh-CN" w:bidi="ar-SA"/>
        </w:rPr>
        <w:t>就是坚持不懈抓管理、强服务、提质量、促发展，让我省广播电视和网络视听重要指标始终走在全国前列。</w:t>
      </w:r>
    </w:p>
    <w:p>
      <w:pPr>
        <w:pStyle w:val="14"/>
        <w:spacing w:line="640" w:lineRule="exact"/>
        <w:rPr>
          <w:rFonts w:hint="eastAsia" w:ascii="仿宋" w:hAnsi="仿宋" w:eastAsia="仿宋" w:cs="仿宋"/>
          <w:color w:val="262626"/>
          <w:kern w:val="0"/>
          <w:sz w:val="32"/>
          <w:szCs w:val="32"/>
          <w:highlight w:val="none"/>
          <w:lang w:val="en-US" w:eastAsia="zh-CN" w:bidi="ar-SA"/>
        </w:rPr>
      </w:pPr>
      <w:r>
        <w:rPr>
          <w:rFonts w:hint="eastAsia" w:ascii="楷体" w:hAnsi="楷体" w:eastAsia="楷体" w:cs="楷体"/>
          <w:kern w:val="2"/>
          <w:sz w:val="32"/>
          <w:szCs w:val="32"/>
          <w:highlight w:val="none"/>
          <w:lang w:val="en-US" w:eastAsia="zh-CN" w:bidi="ar-SA"/>
        </w:rPr>
        <w:t>突出“三个重点”：</w:t>
      </w:r>
      <w:r>
        <w:rPr>
          <w:rFonts w:hint="eastAsia" w:ascii="仿宋" w:hAnsi="仿宋" w:eastAsia="仿宋" w:cs="仿宋"/>
          <w:b/>
          <w:bCs/>
          <w:kern w:val="2"/>
          <w:sz w:val="32"/>
          <w:szCs w:val="32"/>
          <w:highlight w:val="none"/>
          <w:lang w:val="en-US" w:eastAsia="zh-CN" w:bidi="ar-SA"/>
        </w:rPr>
        <w:t>突出忠诚履职、守牢阵地</w:t>
      </w:r>
      <w:r>
        <w:rPr>
          <w:rFonts w:hint="eastAsia" w:ascii="仿宋" w:hAnsi="仿宋" w:eastAsia="仿宋" w:cs="仿宋"/>
          <w:kern w:val="2"/>
          <w:sz w:val="32"/>
          <w:szCs w:val="32"/>
          <w:highlight w:val="none"/>
          <w:lang w:val="en-US" w:eastAsia="zh-CN" w:bidi="ar-SA"/>
        </w:rPr>
        <w:t>，</w:t>
      </w:r>
      <w:r>
        <w:rPr>
          <w:rFonts w:hint="eastAsia" w:ascii="仿宋" w:hAnsi="仿宋" w:eastAsia="仿宋" w:cs="仿宋"/>
          <w:color w:val="262626"/>
          <w:kern w:val="0"/>
          <w:sz w:val="32"/>
          <w:szCs w:val="32"/>
          <w:highlight w:val="none"/>
          <w:lang w:val="en-US" w:eastAsia="zh-CN" w:bidi="ar-SA"/>
        </w:rPr>
        <w:t>就是把政治引领、强化担当作为根本前提，忠诚拥护“两个确立”，始终做到“两个维护”，牢牢把握广播电视和网络视听正确政治方向、舆论导向、价值取向。</w:t>
      </w:r>
      <w:r>
        <w:rPr>
          <w:rFonts w:hint="eastAsia" w:ascii="仿宋" w:hAnsi="仿宋" w:eastAsia="仿宋" w:cs="仿宋"/>
          <w:b/>
          <w:bCs/>
          <w:kern w:val="2"/>
          <w:sz w:val="32"/>
          <w:szCs w:val="32"/>
          <w:highlight w:val="none"/>
          <w:lang w:val="en-US" w:eastAsia="zh-CN" w:bidi="ar-SA"/>
        </w:rPr>
        <w:t>突出围绕中心、服务大局</w:t>
      </w:r>
      <w:r>
        <w:rPr>
          <w:rFonts w:hint="eastAsia" w:ascii="仿宋" w:hAnsi="仿宋" w:eastAsia="仿宋" w:cs="仿宋"/>
          <w:kern w:val="2"/>
          <w:sz w:val="32"/>
          <w:szCs w:val="32"/>
          <w:highlight w:val="none"/>
          <w:lang w:val="en-US" w:eastAsia="zh-CN" w:bidi="ar-SA"/>
        </w:rPr>
        <w:t>，</w:t>
      </w:r>
      <w:r>
        <w:rPr>
          <w:rFonts w:hint="eastAsia" w:ascii="仿宋" w:hAnsi="仿宋" w:eastAsia="仿宋" w:cs="仿宋"/>
          <w:color w:val="262626"/>
          <w:kern w:val="0"/>
          <w:sz w:val="32"/>
          <w:szCs w:val="32"/>
          <w:highlight w:val="none"/>
          <w:lang w:val="en-US" w:eastAsia="zh-CN" w:bidi="ar-SA"/>
        </w:rPr>
        <w:t>就是紧紧围绕中央决策、省委部署，聚焦我省高质量发展建设共同富裕示范区、数字化改革、打造新时代文化高地等核心任务，全力以赴发挥广电作用。</w:t>
      </w:r>
      <w:r>
        <w:rPr>
          <w:rFonts w:hint="eastAsia" w:ascii="仿宋" w:hAnsi="仿宋" w:eastAsia="仿宋" w:cs="仿宋"/>
          <w:b/>
          <w:bCs/>
          <w:kern w:val="2"/>
          <w:sz w:val="32"/>
          <w:szCs w:val="32"/>
          <w:highlight w:val="none"/>
          <w:lang w:val="en-US" w:eastAsia="zh-CN" w:bidi="ar-SA"/>
        </w:rPr>
        <w:t>突出守正创新、争创特色</w:t>
      </w:r>
      <w:r>
        <w:rPr>
          <w:rFonts w:hint="eastAsia" w:ascii="仿宋" w:hAnsi="仿宋" w:eastAsia="仿宋" w:cs="仿宋"/>
          <w:kern w:val="2"/>
          <w:sz w:val="32"/>
          <w:szCs w:val="32"/>
          <w:highlight w:val="none"/>
          <w:lang w:val="en-US" w:eastAsia="zh-CN" w:bidi="ar-SA"/>
        </w:rPr>
        <w:t>，</w:t>
      </w:r>
      <w:r>
        <w:rPr>
          <w:rFonts w:hint="eastAsia" w:ascii="仿宋" w:hAnsi="仿宋" w:eastAsia="仿宋" w:cs="仿宋"/>
          <w:color w:val="262626"/>
          <w:kern w:val="0"/>
          <w:sz w:val="32"/>
          <w:szCs w:val="32"/>
          <w:highlight w:val="none"/>
          <w:lang w:val="en-US" w:eastAsia="zh-CN" w:bidi="ar-SA"/>
        </w:rPr>
        <w:t>就是立足新发展阶段，贯彻新发展理念，构建新发展格局，加快理念创新、机制创新、科技创新、业态创新，坚定不移在文化供给侧提供更多优质服务和产品。</w:t>
      </w:r>
    </w:p>
    <w:p>
      <w:pPr>
        <w:pStyle w:val="14"/>
        <w:spacing w:line="640" w:lineRule="exact"/>
        <w:rPr>
          <w:rFonts w:hint="eastAsia" w:ascii="仿宋" w:hAnsi="仿宋" w:eastAsia="仿宋" w:cs="仿宋"/>
          <w:color w:val="262626"/>
          <w:kern w:val="0"/>
          <w:sz w:val="32"/>
          <w:szCs w:val="32"/>
          <w:highlight w:val="none"/>
          <w:lang w:val="en-US" w:eastAsia="zh-CN" w:bidi="ar-SA"/>
        </w:rPr>
      </w:pPr>
      <w:r>
        <w:rPr>
          <w:rFonts w:hint="eastAsia" w:ascii="楷体" w:hAnsi="楷体" w:eastAsia="楷体" w:cs="楷体"/>
          <w:kern w:val="2"/>
          <w:sz w:val="32"/>
          <w:szCs w:val="32"/>
          <w:highlight w:val="none"/>
          <w:lang w:val="en-US" w:eastAsia="zh-CN" w:bidi="ar-SA"/>
        </w:rPr>
        <w:t>实施“五大工程”：</w:t>
      </w:r>
      <w:r>
        <w:rPr>
          <w:rFonts w:hint="eastAsia" w:ascii="仿宋" w:hAnsi="仿宋" w:eastAsia="仿宋" w:cs="仿宋"/>
          <w:b/>
          <w:bCs/>
          <w:kern w:val="2"/>
          <w:sz w:val="32"/>
          <w:szCs w:val="32"/>
          <w:highlight w:val="none"/>
          <w:lang w:val="en-US" w:eastAsia="zh-CN" w:bidi="ar-SA"/>
        </w:rPr>
        <w:t>实施新时代视听作品生产传播工程</w:t>
      </w:r>
      <w:r>
        <w:rPr>
          <w:rFonts w:hint="eastAsia" w:ascii="仿宋" w:hAnsi="仿宋" w:eastAsia="仿宋" w:cs="仿宋"/>
          <w:kern w:val="2"/>
          <w:sz w:val="32"/>
          <w:szCs w:val="32"/>
          <w:highlight w:val="none"/>
          <w:lang w:val="en-US" w:eastAsia="zh-CN" w:bidi="ar-SA"/>
        </w:rPr>
        <w:t>，</w:t>
      </w:r>
      <w:r>
        <w:rPr>
          <w:rFonts w:hint="eastAsia" w:ascii="仿宋" w:hAnsi="仿宋" w:eastAsia="仿宋" w:cs="仿宋"/>
          <w:color w:val="262626"/>
          <w:kern w:val="0"/>
          <w:sz w:val="32"/>
          <w:szCs w:val="32"/>
          <w:highlight w:val="none"/>
          <w:lang w:val="en-US" w:eastAsia="zh-CN" w:bidi="ar-SA"/>
        </w:rPr>
        <w:t>就是加强全流程管理服务，让浙江的视听作品更好讲述浙江故事，传播好中国声音，提升国际传播能力。</w:t>
      </w:r>
      <w:r>
        <w:rPr>
          <w:rFonts w:hint="eastAsia" w:ascii="仿宋" w:hAnsi="仿宋" w:eastAsia="仿宋" w:cs="仿宋"/>
          <w:b/>
          <w:bCs/>
          <w:kern w:val="2"/>
          <w:sz w:val="32"/>
          <w:szCs w:val="32"/>
          <w:highlight w:val="none"/>
          <w:lang w:val="en-US" w:eastAsia="zh-CN" w:bidi="ar-SA"/>
        </w:rPr>
        <w:t>实施新时代智慧广电建设工程</w:t>
      </w:r>
      <w:r>
        <w:rPr>
          <w:rFonts w:hint="eastAsia" w:ascii="仿宋" w:hAnsi="仿宋" w:eastAsia="仿宋" w:cs="仿宋"/>
          <w:kern w:val="2"/>
          <w:sz w:val="32"/>
          <w:szCs w:val="32"/>
          <w:highlight w:val="none"/>
          <w:lang w:val="en-US" w:eastAsia="zh-CN" w:bidi="ar-SA"/>
        </w:rPr>
        <w:t>，就</w:t>
      </w:r>
      <w:r>
        <w:rPr>
          <w:rFonts w:hint="eastAsia" w:ascii="仿宋" w:hAnsi="仿宋" w:eastAsia="仿宋" w:cs="仿宋"/>
          <w:color w:val="262626"/>
          <w:kern w:val="0"/>
          <w:sz w:val="32"/>
          <w:szCs w:val="32"/>
          <w:highlight w:val="none"/>
          <w:lang w:val="en-US" w:eastAsia="zh-CN" w:bidi="ar-SA"/>
        </w:rPr>
        <w:t>是加快建设新平台、新网络、新支撑、新内涵，以数字化、智慧化推动全行业高质量创新性发展。</w:t>
      </w:r>
      <w:r>
        <w:rPr>
          <w:rFonts w:hint="eastAsia" w:ascii="仿宋" w:hAnsi="仿宋" w:eastAsia="仿宋" w:cs="仿宋"/>
          <w:b/>
          <w:bCs/>
          <w:kern w:val="2"/>
          <w:sz w:val="32"/>
          <w:szCs w:val="32"/>
          <w:highlight w:val="none"/>
          <w:lang w:val="en-US" w:eastAsia="zh-CN" w:bidi="ar-SA"/>
        </w:rPr>
        <w:t>实施新时代重大平台创新发展工程</w:t>
      </w:r>
      <w:r>
        <w:rPr>
          <w:rFonts w:hint="eastAsia" w:ascii="仿宋" w:hAnsi="仿宋" w:eastAsia="仿宋" w:cs="仿宋"/>
          <w:kern w:val="2"/>
          <w:sz w:val="32"/>
          <w:szCs w:val="32"/>
          <w:highlight w:val="none"/>
          <w:lang w:val="en-US" w:eastAsia="zh-CN" w:bidi="ar-SA"/>
        </w:rPr>
        <w:t>，</w:t>
      </w:r>
      <w:r>
        <w:rPr>
          <w:rFonts w:hint="eastAsia" w:ascii="仿宋" w:hAnsi="仿宋" w:eastAsia="仿宋" w:cs="仿宋"/>
          <w:color w:val="262626"/>
          <w:kern w:val="0"/>
          <w:sz w:val="32"/>
          <w:szCs w:val="32"/>
          <w:highlight w:val="none"/>
          <w:lang w:val="en-US" w:eastAsia="zh-CN" w:bidi="ar-SA"/>
        </w:rPr>
        <w:t>就是以数字化改革为牵引，围绕产业发展、媒体融合、精品创作等重点，推动政策保障更有力、项目服务更高效。</w:t>
      </w:r>
      <w:r>
        <w:rPr>
          <w:rFonts w:hint="eastAsia" w:ascii="仿宋" w:hAnsi="仿宋" w:eastAsia="仿宋" w:cs="仿宋"/>
          <w:b/>
          <w:bCs/>
          <w:kern w:val="2"/>
          <w:sz w:val="32"/>
          <w:szCs w:val="32"/>
          <w:highlight w:val="none"/>
          <w:lang w:val="en-US" w:eastAsia="zh-CN" w:bidi="ar-SA"/>
        </w:rPr>
        <w:t>实施新时代行业管理优化工程</w:t>
      </w:r>
      <w:r>
        <w:rPr>
          <w:rFonts w:hint="eastAsia" w:ascii="仿宋" w:hAnsi="仿宋" w:eastAsia="仿宋" w:cs="仿宋"/>
          <w:kern w:val="2"/>
          <w:sz w:val="32"/>
          <w:szCs w:val="32"/>
          <w:highlight w:val="none"/>
          <w:lang w:val="en-US" w:eastAsia="zh-CN" w:bidi="ar-SA"/>
        </w:rPr>
        <w:t>，</w:t>
      </w:r>
      <w:r>
        <w:rPr>
          <w:rFonts w:hint="eastAsia" w:ascii="仿宋" w:hAnsi="仿宋" w:eastAsia="仿宋" w:cs="仿宋"/>
          <w:color w:val="262626"/>
          <w:kern w:val="0"/>
          <w:sz w:val="32"/>
          <w:szCs w:val="32"/>
          <w:highlight w:val="none"/>
          <w:lang w:val="en-US" w:eastAsia="zh-CN" w:bidi="ar-SA"/>
        </w:rPr>
        <w:t>就是强化意识形态工作责任制落实体系，完善制度，健全机制，全面提升行业监测监管效能，全面加强安全播出保障能力。</w:t>
      </w:r>
      <w:r>
        <w:rPr>
          <w:rFonts w:hint="eastAsia" w:ascii="仿宋" w:hAnsi="仿宋" w:eastAsia="仿宋" w:cs="仿宋"/>
          <w:b/>
          <w:bCs/>
          <w:kern w:val="2"/>
          <w:sz w:val="32"/>
          <w:szCs w:val="32"/>
          <w:highlight w:val="none"/>
          <w:lang w:val="en-US" w:eastAsia="zh-CN" w:bidi="ar-SA"/>
        </w:rPr>
        <w:t>实施新时代广电强基工程</w:t>
      </w:r>
      <w:r>
        <w:rPr>
          <w:rFonts w:hint="eastAsia" w:ascii="仿宋" w:hAnsi="仿宋" w:eastAsia="仿宋" w:cs="仿宋"/>
          <w:kern w:val="2"/>
          <w:sz w:val="32"/>
          <w:szCs w:val="32"/>
          <w:highlight w:val="none"/>
          <w:lang w:val="en-US" w:eastAsia="zh-CN" w:bidi="ar-SA"/>
        </w:rPr>
        <w:t>，</w:t>
      </w:r>
      <w:r>
        <w:rPr>
          <w:rFonts w:hint="eastAsia" w:ascii="仿宋" w:hAnsi="仿宋" w:eastAsia="仿宋" w:cs="仿宋"/>
          <w:color w:val="262626"/>
          <w:kern w:val="0"/>
          <w:sz w:val="32"/>
          <w:szCs w:val="32"/>
          <w:highlight w:val="none"/>
          <w:lang w:val="en-US" w:eastAsia="zh-CN" w:bidi="ar-SA"/>
        </w:rPr>
        <w:t>就是让党的全面领导在全省广电系统一贯到底，建强上下贯通、执行有力的工作体系，建设新时代高质量的人才队伍。</w:t>
      </w:r>
    </w:p>
    <w:p>
      <w:pPr>
        <w:keepNext w:val="0"/>
        <w:keepLines w:val="0"/>
        <w:pageBreakBefore w:val="0"/>
        <w:numPr>
          <w:ilvl w:val="0"/>
          <w:numId w:val="0"/>
        </w:numPr>
        <w:kinsoku/>
        <w:overflowPunct/>
        <w:topLinePunct w:val="0"/>
        <w:autoSpaceDE/>
        <w:autoSpaceDN/>
        <w:bidi w:val="0"/>
        <w:adjustRightInd/>
        <w:snapToGrid/>
        <w:spacing w:line="640" w:lineRule="exact"/>
        <w:ind w:right="0" w:righ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四、重点任务</w:t>
      </w:r>
    </w:p>
    <w:p>
      <w:pPr>
        <w:keepNext w:val="0"/>
        <w:keepLines w:val="0"/>
        <w:pageBreakBefore w:val="0"/>
        <w:numPr>
          <w:ilvl w:val="0"/>
          <w:numId w:val="1"/>
        </w:numPr>
        <w:kinsoku/>
        <w:overflowPunct/>
        <w:topLinePunct w:val="0"/>
        <w:autoSpaceDE/>
        <w:autoSpaceDN/>
        <w:bidi w:val="0"/>
        <w:adjustRightInd/>
        <w:snapToGrid/>
        <w:spacing w:line="640" w:lineRule="exact"/>
        <w:ind w:right="0" w:rightChars="0" w:firstLine="640" w:firstLineChars="200"/>
        <w:textAlignment w:val="auto"/>
        <w:rPr>
          <w:rFonts w:hint="eastAsia" w:ascii="楷体_GB2312" w:hAnsi="楷体_GB2312" w:eastAsia="楷体_GB2312" w:cs="楷体_GB2312"/>
          <w:kern w:val="2"/>
          <w:sz w:val="32"/>
          <w:szCs w:val="32"/>
          <w:highlight w:val="none"/>
          <w:lang w:val="en-US" w:eastAsia="zh-CN" w:bidi="ar-SA"/>
        </w:rPr>
      </w:pPr>
      <w:r>
        <w:rPr>
          <w:rFonts w:hint="eastAsia" w:ascii="楷体_GB2312" w:hAnsi="楷体_GB2312" w:eastAsia="楷体_GB2312" w:cs="楷体_GB2312"/>
          <w:kern w:val="2"/>
          <w:sz w:val="32"/>
          <w:szCs w:val="32"/>
          <w:highlight w:val="none"/>
          <w:lang w:val="en-US" w:eastAsia="zh-CN" w:bidi="ar-SA"/>
        </w:rPr>
        <w:t>实施新时代视听作品生产传播工程，全国领先、全球辐射的首位度得到进一步提升</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2" w:firstLineChars="200"/>
        <w:textAlignment w:val="auto"/>
        <w:rPr>
          <w:rFonts w:hint="eastAsia" w:ascii="仿宋" w:hAnsi="仿宋" w:eastAsia="仿宋" w:cs="仿宋"/>
          <w:color w:val="262626"/>
          <w:kern w:val="0"/>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1.加强重大主题宣传。</w:t>
      </w:r>
      <w:r>
        <w:rPr>
          <w:rFonts w:hint="eastAsia" w:ascii="仿宋" w:hAnsi="仿宋" w:eastAsia="仿宋" w:cs="仿宋"/>
          <w:color w:val="262626"/>
          <w:kern w:val="0"/>
          <w:sz w:val="32"/>
          <w:szCs w:val="32"/>
          <w:highlight w:val="none"/>
          <w:lang w:val="en-US" w:eastAsia="zh-CN" w:bidi="ar-SA"/>
        </w:rPr>
        <w:t>聚焦首要政治任务，突出“两个确立”的决定性意义，用心用情用力做好习近平新时代中国特色社会主义思想宣传报道，讲好新思想扎根浙江大地的生动实践。优化广播电视媒体“头条”和网络视听媒体“首页首屏首条”建设，落实2022年重大主题宣传策划方案，开展好“新时代的答卷”主题宣传活动，组织指导全省广电媒体紧紧围绕迎接宣传贯彻党的二十大工作主线，加强议程设置、选题策划，推进主题宣传有声有色、氛围热烈。围绕杭州亚运会和亚残运会、延安整风和延安文艺座谈会80周年、新中国成立75周年、邓小平南方谈话30周年、抗美援朝胜利70周年、习近平总书记提出“一带一路”倡议10周年等重大节点，开展主题主线宣传，展示浙江良好形象。做好“我们的新时代”主题作品创作展播活动、“恢宏新时代、逐梦向未来”重点节目展播活动，展现时代成果，振奋民族精神，开展好“创新理论传播工程”工作，加强电视理论节目创新，更好推动党的创新理论宣传阐释。</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2" w:firstLineChars="200"/>
        <w:textAlignment w:val="auto"/>
        <w:rPr>
          <w:rFonts w:hint="eastAsia" w:ascii="仿宋" w:hAnsi="仿宋" w:eastAsia="仿宋" w:cs="仿宋"/>
          <w:color w:val="262626"/>
          <w:kern w:val="0"/>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2.打造视听精品力作。</w:t>
      </w:r>
      <w:r>
        <w:rPr>
          <w:rFonts w:hint="eastAsia" w:ascii="仿宋" w:hAnsi="仿宋" w:eastAsia="仿宋" w:cs="仿宋"/>
          <w:color w:val="262626"/>
          <w:kern w:val="0"/>
          <w:sz w:val="32"/>
          <w:szCs w:val="32"/>
          <w:highlight w:val="none"/>
          <w:lang w:val="en-US" w:eastAsia="zh-CN" w:bidi="ar-SA"/>
        </w:rPr>
        <w:t>按照“找准选题、讲好故事、拍出精品”的要求，落实省委关于推进社会主义先进文化先行示范的部署，统筹集中全省优质创作资源，深化文艺精品创优工程，鼓励题材多样化、类型多元化，创作生产一批展示中国风范、浙江特色的优秀广播电视和网络视听文艺作品。加强综艺节目主题内容策划，不断推出倡导主流价值观、传播社会正能量的优秀作品，多主体、多层次、全领域做好习近平新时代中国特色社会主义思想宣传。力争每年创作生产100部广播电视节目、80部网络视听作品，且有12部以上广播电视作品、6部以上网络视听作品在全国产生重大影响。</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2" w:firstLineChars="200"/>
        <w:textAlignment w:val="auto"/>
        <w:rPr>
          <w:rFonts w:hint="eastAsia" w:ascii="仿宋" w:hAnsi="仿宋" w:eastAsia="仿宋" w:cs="仿宋"/>
          <w:color w:val="262626"/>
          <w:kern w:val="0"/>
          <w:sz w:val="32"/>
          <w:szCs w:val="32"/>
          <w:highlight w:val="none"/>
          <w:lang w:val="en-US" w:eastAsia="zh-CN" w:bidi="ar-SA"/>
        </w:rPr>
      </w:pPr>
      <w:r>
        <w:rPr>
          <w:rFonts w:hint="eastAsia" w:ascii="仿宋" w:hAnsi="仿宋" w:eastAsia="仿宋" w:cs="仿宋"/>
          <w:b/>
          <w:bCs/>
          <w:sz w:val="32"/>
          <w:szCs w:val="32"/>
          <w:lang w:val="en-US" w:eastAsia="zh-CN"/>
        </w:rPr>
        <w:t>3.提高</w:t>
      </w:r>
      <w:r>
        <w:rPr>
          <w:rFonts w:hint="eastAsia" w:ascii="仿宋" w:hAnsi="仿宋" w:eastAsia="仿宋" w:cs="仿宋"/>
          <w:b/>
          <w:bCs/>
          <w:sz w:val="32"/>
          <w:szCs w:val="32"/>
          <w:highlight w:val="none"/>
          <w:lang w:val="en-US" w:eastAsia="zh-CN"/>
        </w:rPr>
        <w:t>节目频道质量。</w:t>
      </w:r>
      <w:r>
        <w:rPr>
          <w:rFonts w:hint="eastAsia" w:ascii="仿宋" w:hAnsi="仿宋" w:eastAsia="仿宋" w:cs="仿宋"/>
          <w:color w:val="262626"/>
          <w:kern w:val="0"/>
          <w:sz w:val="32"/>
          <w:szCs w:val="32"/>
          <w:highlight w:val="none"/>
          <w:lang w:val="en-US" w:eastAsia="zh-CN" w:bidi="ar-SA"/>
        </w:rPr>
        <w:t>健全节目创新创优促进机制，提升原创节目研发能力。做亮理论节目品牌，</w:t>
      </w:r>
      <w:r>
        <w:rPr>
          <w:rFonts w:hint="eastAsia" w:ascii="仿宋" w:hAnsi="仿宋" w:eastAsia="仿宋" w:cs="仿宋"/>
          <w:color w:val="262626"/>
          <w:kern w:val="0"/>
          <w:sz w:val="32"/>
          <w:szCs w:val="32"/>
          <w:highlight w:val="none"/>
          <w:lang w:val="en-US" w:eastAsia="zh-CN"/>
        </w:rPr>
        <w:t>培育优秀文化类品牌节目，</w:t>
      </w:r>
      <w:r>
        <w:rPr>
          <w:rFonts w:hint="eastAsia" w:ascii="仿宋" w:hAnsi="仿宋" w:eastAsia="仿宋" w:cs="仿宋"/>
          <w:color w:val="262626"/>
          <w:kern w:val="0"/>
          <w:sz w:val="32"/>
          <w:szCs w:val="32"/>
          <w:highlight w:val="none"/>
          <w:lang w:val="en-US" w:eastAsia="zh-CN" w:bidi="ar-SA"/>
        </w:rPr>
        <w:t>加大主题类</w:t>
      </w:r>
      <w:r>
        <w:rPr>
          <w:rFonts w:hint="eastAsia" w:ascii="仿宋" w:hAnsi="仿宋" w:eastAsia="仿宋" w:cs="仿宋"/>
          <w:color w:val="262626"/>
          <w:kern w:val="0"/>
          <w:sz w:val="32"/>
          <w:szCs w:val="32"/>
          <w:highlight w:val="none"/>
          <w:lang w:val="en-US" w:eastAsia="zh-CN"/>
        </w:rPr>
        <w:t>公益广告制作展播力度。做好全国优秀新闻作品、创新创优节目、少儿精品项目扶持、公益广告推优工作，力争到2024年入选国家广电总局相关扶持项目达30个以上。</w:t>
      </w:r>
      <w:r>
        <w:rPr>
          <w:rFonts w:hint="eastAsia" w:ascii="仿宋" w:hAnsi="仿宋" w:eastAsia="仿宋" w:cs="仿宋"/>
          <w:color w:val="262626"/>
          <w:kern w:val="0"/>
          <w:sz w:val="32"/>
          <w:szCs w:val="32"/>
          <w:highlight w:val="none"/>
          <w:lang w:val="en-US" w:eastAsia="zh-CN" w:bidi="ar-SA"/>
        </w:rPr>
        <w:t>制发《深化十四五时期广播电视对农节目建设工作意见》，做好通用性电视对农节目资源拓展和建设。</w:t>
      </w:r>
      <w:r>
        <w:rPr>
          <w:rFonts w:hint="eastAsia" w:ascii="仿宋" w:hAnsi="仿宋" w:eastAsia="仿宋" w:cs="仿宋"/>
          <w:color w:val="262626"/>
          <w:kern w:val="0"/>
          <w:sz w:val="32"/>
          <w:szCs w:val="32"/>
          <w:highlight w:val="none"/>
          <w:lang w:val="en-US" w:eastAsia="zh-CN"/>
        </w:rPr>
        <w:t>加快省市台电视频道和县级台高清化建设，力争2022年达90%、2023年达100%；加强4K</w:t>
      </w:r>
      <w:r>
        <w:rPr>
          <w:rFonts w:hint="eastAsia" w:ascii="仿宋" w:hAnsi="仿宋" w:eastAsia="仿宋" w:cs="仿宋"/>
          <w:color w:val="262626"/>
          <w:kern w:val="0"/>
          <w:sz w:val="32"/>
          <w:szCs w:val="32"/>
          <w:highlight w:val="none"/>
          <w:lang w:val="en-US" w:eastAsia="zh-CN" w:bidi="ar-SA"/>
        </w:rPr>
        <w:t>超高清电视节目视频素材库建设，提升储备量。推进各专业频率频道优化结构、精简精办、融合创新，完成全省9家公共频道定位的优化调整。</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2" w:firstLineChars="200"/>
        <w:textAlignment w:val="auto"/>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sz w:val="32"/>
          <w:szCs w:val="32"/>
          <w:highlight w:val="none"/>
          <w:lang w:val="en-US" w:eastAsia="zh-CN"/>
        </w:rPr>
        <w:t>4.提升国际传播能级。</w:t>
      </w:r>
      <w:r>
        <w:rPr>
          <w:rFonts w:hint="eastAsia" w:ascii="仿宋" w:hAnsi="仿宋" w:eastAsia="仿宋" w:cs="仿宋"/>
          <w:color w:val="262626"/>
          <w:kern w:val="0"/>
          <w:sz w:val="32"/>
          <w:szCs w:val="32"/>
          <w:highlight w:val="none"/>
          <w:lang w:val="en-US" w:eastAsia="zh-CN"/>
        </w:rPr>
        <w:t>加强国际交流合作平台建设，</w:t>
      </w:r>
      <w:r>
        <w:rPr>
          <w:rFonts w:hint="eastAsia" w:ascii="仿宋" w:hAnsi="仿宋" w:eastAsia="仿宋" w:cs="仿宋"/>
          <w:color w:val="262626"/>
          <w:kern w:val="0"/>
          <w:sz w:val="32"/>
          <w:szCs w:val="32"/>
          <w:highlight w:val="none"/>
          <w:lang w:val="en-US" w:eastAsia="zh-CN" w:bidi="ar-SA"/>
        </w:rPr>
        <w:t>强化节展活动功能，打造更立体、全面、高效的广播电视国际传播矩阵。进一步提升中国国</w:t>
      </w:r>
      <w:r>
        <w:rPr>
          <w:rFonts w:hint="eastAsia" w:ascii="仿宋" w:hAnsi="仿宋" w:eastAsia="仿宋" w:cs="仿宋"/>
          <w:color w:val="262626"/>
          <w:kern w:val="0"/>
          <w:sz w:val="32"/>
          <w:szCs w:val="32"/>
          <w:highlight w:val="none"/>
          <w:lang w:val="en-US" w:eastAsia="zh-CN"/>
        </w:rPr>
        <w:t>际动漫节、MIP CHINA杭州·国际电视内容高峰论坛、中国电视艺术创新峰会、西湖国际纪录片大会的专业化、国际化、产业化、品牌化、市场化水平，打造国际文创金名片。争取“中国—阿拉伯国家广播电视合作论坛”永久落户杭州；联合浙江大学开展中非视听节目合作。加大优秀电视节目译制资助，</w:t>
      </w:r>
      <w:r>
        <w:rPr>
          <w:rFonts w:hint="eastAsia" w:ascii="仿宋" w:hAnsi="仿宋" w:eastAsia="仿宋" w:cs="仿宋"/>
          <w:color w:val="262626"/>
          <w:kern w:val="0"/>
          <w:sz w:val="32"/>
          <w:szCs w:val="32"/>
          <w:highlight w:val="none"/>
          <w:lang w:val="en-US" w:eastAsia="zh-CN" w:bidi="ar-SA"/>
        </w:rPr>
        <w:t>支持浙江广电集团优化国际频道、英语传播窗口、境外新媒体账号、国际传播联盟“四位一体”布局；</w:t>
      </w:r>
      <w:r>
        <w:rPr>
          <w:rFonts w:hint="eastAsia" w:ascii="仿宋" w:hAnsi="仿宋" w:eastAsia="仿宋" w:cs="仿宋"/>
          <w:color w:val="262626"/>
          <w:kern w:val="0"/>
          <w:sz w:val="32"/>
          <w:szCs w:val="32"/>
          <w:highlight w:val="none"/>
          <w:lang w:val="en-US" w:eastAsia="zh-CN"/>
        </w:rPr>
        <w:t>支持中国（浙江）影视产业国际合作实验区建设国际性影视云交易平台，更好</w:t>
      </w:r>
      <w:r>
        <w:rPr>
          <w:rFonts w:hint="eastAsia" w:ascii="仿宋" w:hAnsi="仿宋" w:eastAsia="仿宋" w:cs="仿宋"/>
          <w:color w:val="262626"/>
          <w:kern w:val="0"/>
          <w:sz w:val="32"/>
          <w:szCs w:val="32"/>
          <w:highlight w:val="none"/>
          <w:lang w:val="en-US" w:eastAsia="zh-CN" w:bidi="ar-SA"/>
        </w:rPr>
        <w:t>打造展现浙江精彩、讲好中国故事的海外发声通道</w:t>
      </w:r>
      <w:r>
        <w:rPr>
          <w:rFonts w:hint="eastAsia" w:ascii="仿宋" w:hAnsi="仿宋" w:eastAsia="仿宋" w:cs="仿宋"/>
          <w:color w:val="262626"/>
          <w:kern w:val="0"/>
          <w:sz w:val="32"/>
          <w:szCs w:val="32"/>
          <w:highlight w:val="none"/>
          <w:lang w:val="en-US" w:eastAsia="zh-CN"/>
        </w:rPr>
        <w:t>。</w:t>
      </w:r>
    </w:p>
    <w:p>
      <w:pPr>
        <w:keepNext w:val="0"/>
        <w:keepLines w:val="0"/>
        <w:pageBreakBefore w:val="0"/>
        <w:numPr>
          <w:ilvl w:val="0"/>
          <w:numId w:val="0"/>
        </w:numPr>
        <w:kinsoku/>
        <w:overflowPunct/>
        <w:topLinePunct w:val="0"/>
        <w:autoSpaceDE/>
        <w:autoSpaceDN/>
        <w:bidi w:val="0"/>
        <w:adjustRightInd/>
        <w:snapToGrid/>
        <w:spacing w:line="640" w:lineRule="exact"/>
        <w:ind w:right="0" w:rightChars="0"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（二）实施新时代智慧广电建设工程，数字赋能、创新蝶变的显示度得到进一步提升</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2" w:firstLineChars="200"/>
        <w:textAlignment w:val="auto"/>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sz w:val="32"/>
          <w:szCs w:val="32"/>
          <w:highlight w:val="none"/>
          <w:lang w:val="en-US" w:eastAsia="zh-CN"/>
        </w:rPr>
        <w:t>5.建设智慧广电新平台。</w:t>
      </w:r>
      <w:r>
        <w:rPr>
          <w:rFonts w:hint="eastAsia" w:ascii="仿宋" w:hAnsi="仿宋" w:eastAsia="仿宋" w:cs="仿宋"/>
          <w:color w:val="262626"/>
          <w:kern w:val="0"/>
          <w:sz w:val="32"/>
          <w:szCs w:val="32"/>
          <w:highlight w:val="none"/>
        </w:rPr>
        <w:t>依托我省县级融媒体中心省级技术平台</w:t>
      </w:r>
      <w:r>
        <w:rPr>
          <w:rFonts w:hint="eastAsia" w:ascii="仿宋" w:hAnsi="仿宋" w:eastAsia="仿宋" w:cs="仿宋"/>
          <w:color w:val="262626"/>
          <w:kern w:val="0"/>
          <w:sz w:val="32"/>
          <w:szCs w:val="32"/>
          <w:highlight w:val="none"/>
          <w:lang w:eastAsia="zh-CN"/>
        </w:rPr>
        <w:t>“</w:t>
      </w:r>
      <w:r>
        <w:rPr>
          <w:rFonts w:hint="eastAsia" w:ascii="仿宋" w:hAnsi="仿宋" w:eastAsia="仿宋" w:cs="仿宋"/>
          <w:color w:val="262626"/>
          <w:kern w:val="0"/>
          <w:sz w:val="32"/>
          <w:szCs w:val="32"/>
          <w:highlight w:val="none"/>
        </w:rPr>
        <w:t>中国蓝云</w:t>
      </w:r>
      <w:r>
        <w:rPr>
          <w:rFonts w:hint="eastAsia" w:ascii="仿宋" w:hAnsi="仿宋" w:eastAsia="仿宋" w:cs="仿宋"/>
          <w:color w:val="262626"/>
          <w:kern w:val="0"/>
          <w:sz w:val="32"/>
          <w:szCs w:val="32"/>
          <w:highlight w:val="none"/>
          <w:lang w:eastAsia="zh-CN"/>
        </w:rPr>
        <w:t>”</w:t>
      </w:r>
      <w:r>
        <w:rPr>
          <w:rFonts w:hint="eastAsia" w:ascii="仿宋" w:hAnsi="仿宋" w:eastAsia="仿宋" w:cs="仿宋"/>
          <w:color w:val="262626"/>
          <w:kern w:val="0"/>
          <w:sz w:val="32"/>
          <w:szCs w:val="32"/>
          <w:highlight w:val="none"/>
        </w:rPr>
        <w:t>，采用</w:t>
      </w:r>
      <w:r>
        <w:rPr>
          <w:rFonts w:hint="eastAsia" w:ascii="仿宋" w:hAnsi="仿宋" w:eastAsia="仿宋" w:cs="仿宋"/>
          <w:color w:val="262626"/>
          <w:kern w:val="0"/>
          <w:sz w:val="32"/>
          <w:szCs w:val="32"/>
          <w:highlight w:val="none"/>
          <w:lang w:eastAsia="zh-CN"/>
        </w:rPr>
        <w:t>“</w:t>
      </w:r>
      <w:r>
        <w:rPr>
          <w:rFonts w:hint="eastAsia" w:ascii="仿宋" w:hAnsi="仿宋" w:eastAsia="仿宋" w:cs="仿宋"/>
          <w:color w:val="262626"/>
          <w:kern w:val="0"/>
          <w:sz w:val="32"/>
          <w:szCs w:val="32"/>
          <w:highlight w:val="none"/>
        </w:rPr>
        <w:t>中国蓝云</w:t>
      </w:r>
      <w:r>
        <w:rPr>
          <w:rFonts w:hint="eastAsia" w:ascii="仿宋" w:hAnsi="仿宋" w:eastAsia="仿宋" w:cs="仿宋"/>
          <w:color w:val="262626"/>
          <w:kern w:val="0"/>
          <w:sz w:val="32"/>
          <w:szCs w:val="32"/>
          <w:highlight w:val="none"/>
          <w:lang w:eastAsia="zh-CN"/>
        </w:rPr>
        <w:t>”</w:t>
      </w:r>
      <w:r>
        <w:rPr>
          <w:rFonts w:hint="eastAsia" w:ascii="仿宋" w:hAnsi="仿宋" w:eastAsia="仿宋" w:cs="仿宋"/>
          <w:color w:val="262626"/>
          <w:kern w:val="0"/>
          <w:sz w:val="32"/>
          <w:szCs w:val="32"/>
          <w:highlight w:val="none"/>
        </w:rPr>
        <w:t>加本地云的混合云方式推进全省广电制播业务上云工作，</w:t>
      </w:r>
      <w:r>
        <w:rPr>
          <w:rFonts w:hint="eastAsia" w:ascii="仿宋" w:hAnsi="仿宋" w:eastAsia="仿宋" w:cs="仿宋"/>
          <w:color w:val="262626"/>
          <w:kern w:val="0"/>
          <w:sz w:val="32"/>
          <w:szCs w:val="32"/>
          <w:highlight w:val="none"/>
          <w:lang w:eastAsia="zh-CN"/>
        </w:rPr>
        <w:t>探索实现异构云业务互通、数据共享，</w:t>
      </w:r>
      <w:r>
        <w:rPr>
          <w:rFonts w:hint="eastAsia" w:ascii="仿宋" w:hAnsi="仿宋" w:eastAsia="仿宋" w:cs="仿宋"/>
          <w:color w:val="262626"/>
          <w:kern w:val="0"/>
          <w:sz w:val="32"/>
          <w:szCs w:val="32"/>
          <w:highlight w:val="none"/>
          <w:lang w:val="en-US" w:eastAsia="zh-CN"/>
        </w:rPr>
        <w:t>提升垂直行业传播分发效能和输出服务能力，拓展全方位协作传播平台版图，构建融合媒体云平台新格局。坚持“4K先行、兼顾8K”，提升云化超高清节目制播能力；开展5G广播等新技术研究，探索构建新型无线广播电视网络，推动广电制播系统IP化更加广泛，推进制播体系技术升级。</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2" w:firstLineChars="200"/>
        <w:textAlignment w:val="auto"/>
        <w:rPr>
          <w:rFonts w:hint="eastAsia" w:ascii="仿宋" w:hAnsi="仿宋" w:eastAsia="仿宋" w:cs="仿宋"/>
          <w:b w:val="0"/>
          <w:bCs w:val="0"/>
          <w:color w:val="262626"/>
          <w:kern w:val="0"/>
          <w:sz w:val="32"/>
          <w:szCs w:val="32"/>
          <w:highlight w:val="none"/>
          <w:lang w:val="en-US" w:eastAsia="zh-CN"/>
        </w:rPr>
      </w:pPr>
      <w:r>
        <w:rPr>
          <w:rFonts w:hint="eastAsia" w:ascii="仿宋" w:hAnsi="仿宋" w:eastAsia="仿宋" w:cs="仿宋"/>
          <w:b/>
          <w:bCs/>
          <w:sz w:val="32"/>
          <w:szCs w:val="32"/>
          <w:highlight w:val="none"/>
          <w:lang w:val="en-US" w:eastAsia="zh-CN"/>
        </w:rPr>
        <w:t>6.开发智慧广电新网络。</w:t>
      </w:r>
      <w:r>
        <w:rPr>
          <w:rFonts w:hint="eastAsia" w:ascii="仿宋" w:hAnsi="仿宋" w:eastAsia="仿宋" w:cs="仿宋"/>
          <w:color w:val="262626"/>
          <w:kern w:val="0"/>
          <w:sz w:val="32"/>
          <w:szCs w:val="32"/>
          <w:highlight w:val="none"/>
        </w:rPr>
        <w:t>推动有线电视网络IP化、光纤化改造，促进IPv6规模部署和应用。到2024年，争取全省广电网络光纤到户覆盖率达95%，100M及以上宽带比例达95%，基本具备4K超高清视频和1000M宽带普遍服务的能力；推动5G无线网络建设运营工作，</w:t>
      </w:r>
      <w:r>
        <w:rPr>
          <w:rFonts w:hint="eastAsia" w:ascii="仿宋" w:hAnsi="仿宋" w:eastAsia="仿宋" w:cs="仿宋"/>
          <w:color w:val="262626"/>
          <w:kern w:val="0"/>
          <w:sz w:val="32"/>
          <w:szCs w:val="32"/>
          <w:highlight w:val="none"/>
          <w:lang w:eastAsia="zh-CN"/>
        </w:rPr>
        <w:t>“</w:t>
      </w:r>
      <w:r>
        <w:rPr>
          <w:rFonts w:hint="eastAsia" w:ascii="仿宋" w:hAnsi="仿宋" w:eastAsia="仿宋" w:cs="仿宋"/>
          <w:color w:val="262626"/>
          <w:kern w:val="0"/>
          <w:sz w:val="32"/>
          <w:szCs w:val="32"/>
          <w:highlight w:val="none"/>
        </w:rPr>
        <w:t>以移带固、以固促移</w:t>
      </w:r>
      <w:r>
        <w:rPr>
          <w:rFonts w:hint="eastAsia" w:ascii="仿宋" w:hAnsi="仿宋" w:eastAsia="仿宋" w:cs="仿宋"/>
          <w:color w:val="262626"/>
          <w:kern w:val="0"/>
          <w:sz w:val="32"/>
          <w:szCs w:val="32"/>
          <w:highlight w:val="none"/>
          <w:lang w:eastAsia="zh-CN"/>
        </w:rPr>
        <w:t>”</w:t>
      </w:r>
      <w:r>
        <w:rPr>
          <w:rFonts w:hint="eastAsia" w:ascii="仿宋" w:hAnsi="仿宋" w:eastAsia="仿宋" w:cs="仿宋"/>
          <w:color w:val="262626"/>
          <w:kern w:val="0"/>
          <w:sz w:val="32"/>
          <w:szCs w:val="32"/>
          <w:highlight w:val="none"/>
        </w:rPr>
        <w:t>，形成具有广电特色的5G产品和服务能力；推动基于分布式的云计算平台建设，夯实云网融合的数字化基础设施底座。</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2" w:firstLineChars="200"/>
        <w:textAlignment w:val="auto"/>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sz w:val="32"/>
          <w:szCs w:val="32"/>
          <w:highlight w:val="none"/>
          <w:lang w:val="en-US" w:eastAsia="zh-CN"/>
        </w:rPr>
        <w:t>7.探索智慧广电新领域。</w:t>
      </w:r>
      <w:r>
        <w:rPr>
          <w:rFonts w:hint="eastAsia" w:ascii="仿宋" w:hAnsi="仿宋" w:eastAsia="仿宋" w:cs="仿宋"/>
          <w:color w:val="262626"/>
          <w:kern w:val="0"/>
          <w:sz w:val="32"/>
          <w:szCs w:val="32"/>
          <w:highlight w:val="none"/>
          <w:lang w:val="en-US" w:eastAsia="zh-CN"/>
        </w:rPr>
        <w:t>把“智慧家庭创新研究与应用国家广播电视总局实验室”打造成为广电总局重点实验室，积极承担总局科技项目，加快成果呈现，提高成果转化，积极推进城乡协调发展先行示范。完善以“华数瞄”为代表的机顶盒超终端产品适老化设计改造，研发多终端、多协议、跨网络的“梧桐树”广电物联网统一平台，打造全新的5G融媒体平台。到2024年，形成有线智能机顶盒、智能网关、智能头显、智能手机、智能电视等泛智能终端的规模化应用。</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2" w:firstLineChars="200"/>
        <w:textAlignment w:val="auto"/>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sz w:val="32"/>
          <w:szCs w:val="32"/>
          <w:highlight w:val="none"/>
          <w:lang w:val="en-US" w:eastAsia="zh-CN"/>
        </w:rPr>
        <w:t>8.开拓智慧广电新服务。</w:t>
      </w:r>
      <w:r>
        <w:rPr>
          <w:rFonts w:hint="eastAsia" w:ascii="仿宋" w:hAnsi="仿宋" w:eastAsia="仿宋" w:cs="仿宋"/>
          <w:color w:val="262626"/>
          <w:kern w:val="0"/>
          <w:sz w:val="32"/>
          <w:szCs w:val="32"/>
          <w:highlight w:val="none"/>
          <w:lang w:val="en-US" w:eastAsia="zh-CN"/>
        </w:rPr>
        <w:t>推广全国广播电视公共服务试点成果应用，探索融入省高质量发展建设共同富裕现代化基本单元领域试点，推动广电公共服务向智慧型升级，打造“15分钟品质文化生活圈”。围绕“智慧广电+家庭服务”“智慧广电+未来社区”“智慧广电+政务惠企”，运用VR、AR、MR</w:t>
      </w:r>
      <w:r>
        <w:rPr>
          <w:rFonts w:hint="eastAsia" w:ascii="仿宋" w:hAnsi="仿宋" w:eastAsia="仿宋" w:cs="仿宋"/>
          <w:color w:val="262626"/>
          <w:kern w:val="0"/>
          <w:sz w:val="32"/>
          <w:szCs w:val="32"/>
          <w:highlight w:val="none"/>
        </w:rPr>
        <w:t>、人工智能</w:t>
      </w:r>
      <w:r>
        <w:rPr>
          <w:rFonts w:hint="eastAsia" w:ascii="仿宋" w:hAnsi="仿宋" w:eastAsia="仿宋" w:cs="仿宋"/>
          <w:color w:val="262626"/>
          <w:kern w:val="0"/>
          <w:sz w:val="32"/>
          <w:szCs w:val="32"/>
          <w:highlight w:val="none"/>
          <w:lang w:val="en-US" w:eastAsia="zh-CN"/>
        </w:rPr>
        <w:t>和超高清等技术，推出全息化、可视化、沉浸式、交互式内容产品，创新服务形式，丰富服务内容。到2024年，力争实现智慧政务、未来社区、智慧养老、数字乡村、智慧教育等智慧广电典型应用规模化推广。</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（三）实施</w:t>
      </w:r>
      <w:r>
        <w:rPr>
          <w:rFonts w:hint="eastAsia" w:ascii="楷体" w:hAnsi="楷体" w:eastAsia="楷体" w:cs="楷体"/>
          <w:sz w:val="32"/>
          <w:szCs w:val="32"/>
          <w:lang w:val="en-US" w:eastAsia="zh-CN"/>
        </w:rPr>
        <w:t>新时代重大平台创新发展工程，模式重塑、业态重生的标识度得到进一步提升</w:t>
      </w:r>
    </w:p>
    <w:p>
      <w:pPr>
        <w:pStyle w:val="14"/>
        <w:spacing w:line="640" w:lineRule="exact"/>
        <w:rPr>
          <w:rFonts w:hint="eastAsia" w:ascii="仿宋" w:hAnsi="仿宋" w:eastAsia="仿宋" w:cs="仿宋"/>
          <w:color w:val="262626"/>
          <w:kern w:val="0"/>
          <w:sz w:val="32"/>
          <w:szCs w:val="32"/>
          <w:highlight w:val="none"/>
          <w:lang w:val="en-US" w:eastAsia="zh-CN" w:bidi="ar-SA"/>
        </w:rPr>
      </w:pPr>
      <w:r>
        <w:rPr>
          <w:rFonts w:hint="eastAsia" w:ascii="仿宋" w:hAnsi="仿宋" w:eastAsia="仿宋" w:cs="仿宋"/>
          <w:b/>
          <w:bCs/>
          <w:sz w:val="32"/>
          <w:szCs w:val="32"/>
          <w:highlight w:val="none"/>
          <w:lang w:val="en-US" w:eastAsia="zh-CN"/>
        </w:rPr>
        <w:t>9.建设产业全周期服务平台。</w:t>
      </w:r>
      <w:r>
        <w:rPr>
          <w:rFonts w:hint="eastAsia" w:ascii="仿宋" w:hAnsi="仿宋" w:eastAsia="仿宋" w:cs="仿宋"/>
          <w:color w:val="262626"/>
          <w:kern w:val="0"/>
          <w:sz w:val="32"/>
          <w:szCs w:val="32"/>
          <w:highlight w:val="none"/>
          <w:lang w:val="en-US" w:eastAsia="zh-CN"/>
        </w:rPr>
        <w:t>紧扣数字化改革要求，全面推进广电领域跨部门跨层级的系统重塑、流程再造、整体优化。重点围绕行业治理协同化、透明化和产业服务精细化、可视化，建设集产品服务、供需对接、智能决策为一体的广播电视和网络视听产业服务平台。不断完善链条集成，提升业务运行支撑能力，建成上下一体、纵横一体、内外一体的多端一体化服务体系。</w:t>
      </w:r>
      <w:r>
        <w:rPr>
          <w:rFonts w:hint="eastAsia" w:ascii="仿宋" w:hAnsi="仿宋" w:eastAsia="仿宋" w:cs="仿宋"/>
          <w:color w:val="262626"/>
          <w:kern w:val="0"/>
          <w:sz w:val="32"/>
          <w:szCs w:val="32"/>
          <w:highlight w:val="none"/>
          <w:lang w:val="en-US" w:eastAsia="zh-CN" w:bidi="ar-SA"/>
        </w:rPr>
        <w:t>建设基础数据库及专题数据库，运用大数据手段分析研判行业发展阶段性形势和长期态势，为发展决策提供智能可视化数据支持，为推进广电产业高质量发现先行示范提供方向性指引，为企业提供更大发展空间。</w:t>
      </w:r>
    </w:p>
    <w:p>
      <w:pPr>
        <w:pStyle w:val="14"/>
        <w:spacing w:line="640" w:lineRule="exact"/>
        <w:rPr>
          <w:rFonts w:hint="eastAsia" w:ascii="仿宋" w:hAnsi="仿宋" w:eastAsia="仿宋" w:cs="仿宋"/>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10.构筑产业生态引导平台。</w:t>
      </w:r>
      <w:r>
        <w:rPr>
          <w:rFonts w:hint="eastAsia" w:ascii="仿宋" w:hAnsi="仿宋" w:eastAsia="仿宋" w:cs="仿宋"/>
          <w:color w:val="262626"/>
          <w:kern w:val="0"/>
          <w:sz w:val="32"/>
          <w:szCs w:val="32"/>
          <w:highlight w:val="none"/>
          <w:lang w:val="en-US" w:eastAsia="zh-CN" w:bidi="ar-SA"/>
        </w:rPr>
        <w:t>聚焦产业发展指数、内容创新、传播效果、机制创新、受众偏好，发布《浙江省广播电视和网络视听产业发展蓝皮书》，服务产业生态优化。深化省级产业基地（园区）培育，建立产业基地（园区）协作联盟，促进产业结构优化，推动产业布局调整，实现错位发展、优势互补、合作共赢。</w:t>
      </w:r>
      <w:r>
        <w:rPr>
          <w:rFonts w:hint="eastAsia" w:ascii="仿宋" w:hAnsi="仿宋" w:eastAsia="仿宋" w:cs="仿宋"/>
          <w:color w:val="262626"/>
          <w:kern w:val="0"/>
          <w:sz w:val="32"/>
          <w:szCs w:val="32"/>
          <w:highlight w:val="none"/>
          <w:lang w:val="en-US" w:eastAsia="zh-CN"/>
        </w:rPr>
        <w:t>支持横店影视文化实验区建设国际影视文化创新中心，推动中国（之江）视听创新创业基地以优质服务培育新业态、发展新技术。</w:t>
      </w:r>
      <w:r>
        <w:rPr>
          <w:rFonts w:hint="eastAsia" w:ascii="仿宋" w:hAnsi="仿宋" w:eastAsia="仿宋" w:cs="仿宋"/>
          <w:color w:val="262626"/>
          <w:kern w:val="0"/>
          <w:sz w:val="32"/>
          <w:szCs w:val="32"/>
          <w:highlight w:val="none"/>
          <w:lang w:val="en-US" w:eastAsia="zh-CN" w:bidi="ar-SA"/>
        </w:rPr>
        <w:t>深化长三角广电高质量一体化发展，探索推出更多产业合作项目。力争每年新射500家以上广播电视节目制作单位，到2024年我省广播电视节目制作单位总数保持3000家以上。</w:t>
      </w:r>
    </w:p>
    <w:p>
      <w:pPr>
        <w:pStyle w:val="14"/>
        <w:spacing w:line="640" w:lineRule="exact"/>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kern w:val="2"/>
          <w:sz w:val="32"/>
          <w:szCs w:val="32"/>
          <w:highlight w:val="none"/>
          <w:lang w:val="en-US" w:eastAsia="zh-CN" w:bidi="ar-SA"/>
        </w:rPr>
        <w:t>11.健全媒体融合发展平台。</w:t>
      </w:r>
      <w:r>
        <w:rPr>
          <w:rFonts w:hint="eastAsia" w:ascii="仿宋" w:hAnsi="仿宋" w:eastAsia="仿宋" w:cs="仿宋"/>
          <w:color w:val="262626"/>
          <w:kern w:val="0"/>
          <w:sz w:val="32"/>
          <w:szCs w:val="32"/>
          <w:highlight w:val="none"/>
          <w:lang w:val="en-US" w:eastAsia="zh-CN" w:bidi="ar-SA"/>
        </w:rPr>
        <w:t>支持浙江广电集团建设全媒体传播体系和旗舰平台，健全“1+101+X”蓝媒联盟协作体系。鼓励市级广电媒体实现差异化融合发展；</w:t>
      </w:r>
      <w:r>
        <w:rPr>
          <w:rFonts w:hint="eastAsia" w:ascii="仿宋" w:hAnsi="仿宋" w:eastAsia="仿宋" w:cs="仿宋"/>
          <w:color w:val="262626"/>
          <w:kern w:val="0"/>
          <w:sz w:val="32"/>
          <w:szCs w:val="32"/>
          <w:highlight w:val="none"/>
          <w:lang w:val="en-US" w:eastAsia="zh-CN"/>
        </w:rPr>
        <w:t>支持县级融媒体中心建成面向基层的主流舆论阵地、综合服务平台和社区信息枢纽。支持中国（浙江）广播电视媒体融合发展创新中心建设，做强融媒体新闻中心、做精权威新闻产品、做优用户交互体验，成为引领媒体融合发展的重要载体。继续培育一批广电媒体融合先导单位、典型案例、成长项目，争取出经验、出样本、出标准，引领推动长三角区域广播电视媒体深度融合、一体化高质量发展。</w:t>
      </w:r>
    </w:p>
    <w:p>
      <w:pPr>
        <w:pStyle w:val="14"/>
        <w:spacing w:line="640" w:lineRule="exact"/>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sz w:val="32"/>
          <w:szCs w:val="32"/>
          <w:highlight w:val="none"/>
          <w:lang w:val="en-US" w:eastAsia="zh-CN"/>
        </w:rPr>
        <w:t>12.完善重点项目扶持平台。</w:t>
      </w:r>
      <w:r>
        <w:rPr>
          <w:rFonts w:hint="eastAsia" w:ascii="仿宋" w:hAnsi="仿宋" w:eastAsia="仿宋" w:cs="仿宋"/>
          <w:color w:val="262626"/>
          <w:kern w:val="0"/>
          <w:sz w:val="32"/>
          <w:szCs w:val="32"/>
          <w:highlight w:val="none"/>
          <w:lang w:val="en-US" w:eastAsia="zh-CN"/>
        </w:rPr>
        <w:t>设立浙江省重点电视作品项目库、网络视听重点作品种子库和优秀题材库，每年以动态的方式确定30部以上广播电视作品、10部以上网络视听作品入库。加强公益广告作品库建设，力争到2024年底入库优秀作品达200件。所有入库作品优先推荐申报中宣部、国家广电总局、省委宣传部的各类项目库和引导基金，力争每年有10部以上广播电视作品、5部以上网络视听作品获国家广电总局推优或浙江省文化艺术发展基金资助。</w:t>
      </w:r>
    </w:p>
    <w:p>
      <w:pPr>
        <w:keepNext w:val="0"/>
        <w:keepLines w:val="0"/>
        <w:pageBreakBefore w:val="0"/>
        <w:numPr>
          <w:ilvl w:val="0"/>
          <w:numId w:val="0"/>
        </w:numPr>
        <w:kinsoku/>
        <w:overflowPunct/>
        <w:topLinePunct w:val="0"/>
        <w:autoSpaceDE/>
        <w:autoSpaceDN/>
        <w:bidi w:val="0"/>
        <w:adjustRightInd/>
        <w:snapToGrid/>
        <w:spacing w:line="640" w:lineRule="exact"/>
        <w:ind w:right="0" w:rightChars="0"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（四）实施新时代行业管理优化工程，安全为先、惠民为要的美誉度得到进一步提升</w:t>
      </w:r>
    </w:p>
    <w:p>
      <w:pPr>
        <w:spacing w:line="640" w:lineRule="exact"/>
        <w:ind w:firstLine="642" w:firstLineChars="200"/>
        <w:rPr>
          <w:rFonts w:hint="eastAsia" w:ascii="仿宋" w:hAnsi="仿宋" w:eastAsia="仿宋" w:cs="仿宋"/>
          <w:color w:val="262626"/>
          <w:kern w:val="0"/>
          <w:sz w:val="32"/>
          <w:szCs w:val="32"/>
          <w:highlight w:val="none"/>
          <w:lang w:val="en-US" w:eastAsia="zh-CN" w:bidi="ar-SA"/>
        </w:rPr>
      </w:pPr>
      <w:r>
        <w:rPr>
          <w:rFonts w:hint="eastAsia" w:ascii="仿宋" w:hAnsi="仿宋" w:eastAsia="仿宋" w:cs="仿宋"/>
          <w:b/>
          <w:bCs/>
          <w:sz w:val="32"/>
          <w:szCs w:val="32"/>
          <w:highlight w:val="none"/>
          <w:lang w:val="en-US" w:eastAsia="zh-CN"/>
        </w:rPr>
        <w:t>13.做好安全播出保障。</w:t>
      </w:r>
      <w:r>
        <w:rPr>
          <w:rFonts w:hint="eastAsia" w:ascii="仿宋" w:hAnsi="仿宋" w:eastAsia="仿宋" w:cs="仿宋"/>
          <w:color w:val="262626"/>
          <w:kern w:val="0"/>
          <w:sz w:val="32"/>
          <w:szCs w:val="32"/>
          <w:highlight w:val="none"/>
          <w:lang w:val="en-US" w:eastAsia="zh-CN" w:bidi="ar-SA"/>
        </w:rPr>
        <w:t>持续健全机制，实行奖惩推动，深化技术培训、人才培养，着力从事件结果性管理向事件结果性管理、日常过程性管理并重转变，推动全省安全播出保障日常化、制度化、规范化，进一步筑牢安全播出、安全传输、网络安全和设施安全的工作基础，打造安全优质、稳定有序的广播电视播出环境。聚焦党的二十大、省第十五次党代会、杭州亚运会亚残运会等重大会议、活动，构建目标清晰、举措明确的安播保障体系，努力确保重大活动直播转播和安全播出万无一失。</w:t>
      </w:r>
    </w:p>
    <w:p>
      <w:pPr>
        <w:spacing w:line="640" w:lineRule="exact"/>
        <w:ind w:firstLine="642" w:firstLineChars="200"/>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sz w:val="32"/>
          <w:szCs w:val="32"/>
          <w:highlight w:val="none"/>
          <w:lang w:val="en-US" w:eastAsia="zh-CN"/>
        </w:rPr>
        <w:t>14.</w:t>
      </w:r>
      <w:r>
        <w:rPr>
          <w:rFonts w:hint="eastAsia" w:ascii="仿宋" w:hAnsi="仿宋" w:eastAsia="仿宋" w:cs="仿宋"/>
          <w:b/>
          <w:bCs/>
          <w:sz w:val="32"/>
          <w:szCs w:val="32"/>
          <w:highlight w:val="none"/>
          <w:u w:val="none"/>
          <w:lang w:eastAsia="zh-CN"/>
        </w:rPr>
        <w:t>完善</w:t>
      </w:r>
      <w:r>
        <w:rPr>
          <w:rFonts w:hint="eastAsia" w:ascii="仿宋" w:hAnsi="仿宋" w:eastAsia="仿宋" w:cs="仿宋"/>
          <w:b/>
          <w:bCs/>
          <w:sz w:val="32"/>
          <w:szCs w:val="32"/>
          <w:highlight w:val="none"/>
        </w:rPr>
        <w:t>监管评估机制。</w:t>
      </w:r>
      <w:r>
        <w:rPr>
          <w:rFonts w:hint="eastAsia" w:ascii="仿宋" w:hAnsi="仿宋" w:eastAsia="仿宋" w:cs="仿宋"/>
          <w:color w:val="262626"/>
          <w:kern w:val="0"/>
          <w:sz w:val="32"/>
          <w:szCs w:val="32"/>
          <w:highlight w:val="none"/>
        </w:rPr>
        <w:t>建立健全浙江省广播电视播出机构监管评估工作机制，加强广播电视播出机构管理，提升行业治理现代化水平，进一步落实好意识形态工作责任制。成立“浙江省广播电视播出机构监管评估工作领导小组”及专班，</w:t>
      </w:r>
      <w:r>
        <w:rPr>
          <w:rFonts w:hint="eastAsia" w:ascii="仿宋" w:hAnsi="仿宋" w:eastAsia="仿宋" w:cs="仿宋"/>
          <w:color w:val="262626"/>
          <w:kern w:val="0"/>
          <w:sz w:val="32"/>
          <w:szCs w:val="32"/>
          <w:highlight w:val="none"/>
          <w:lang w:eastAsia="zh-CN"/>
        </w:rPr>
        <w:t>坚持</w:t>
      </w:r>
      <w:r>
        <w:rPr>
          <w:rFonts w:hint="eastAsia" w:ascii="仿宋" w:hAnsi="仿宋" w:eastAsia="仿宋" w:cs="仿宋"/>
          <w:color w:val="262626"/>
          <w:kern w:val="0"/>
          <w:sz w:val="32"/>
          <w:szCs w:val="32"/>
          <w:highlight w:val="none"/>
        </w:rPr>
        <w:t>分级管理和属地管理相结合，加强对</w:t>
      </w:r>
      <w:r>
        <w:rPr>
          <w:rFonts w:hint="eastAsia" w:ascii="仿宋" w:hAnsi="仿宋" w:eastAsia="仿宋" w:cs="仿宋"/>
          <w:color w:val="262626"/>
          <w:kern w:val="0"/>
          <w:sz w:val="32"/>
          <w:szCs w:val="32"/>
          <w:highlight w:val="none"/>
          <w:lang w:eastAsia="zh-CN"/>
        </w:rPr>
        <w:t>全省各级</w:t>
      </w:r>
      <w:r>
        <w:rPr>
          <w:rFonts w:hint="eastAsia" w:ascii="仿宋" w:hAnsi="仿宋" w:eastAsia="仿宋" w:cs="仿宋"/>
          <w:color w:val="262626"/>
          <w:kern w:val="0"/>
          <w:sz w:val="32"/>
          <w:szCs w:val="32"/>
          <w:highlight w:val="none"/>
        </w:rPr>
        <w:t>广播电视播出机构(单位)在舆论导向、行业规范、节目质量、广告播放、队伍建设等方面的</w:t>
      </w:r>
      <w:r>
        <w:rPr>
          <w:rFonts w:hint="eastAsia" w:ascii="仿宋" w:hAnsi="仿宋" w:eastAsia="仿宋" w:cs="仿宋"/>
          <w:color w:val="262626"/>
          <w:kern w:val="0"/>
          <w:sz w:val="32"/>
          <w:szCs w:val="32"/>
          <w:highlight w:val="none"/>
          <w:lang w:eastAsia="zh-CN"/>
        </w:rPr>
        <w:t>日常</w:t>
      </w:r>
      <w:r>
        <w:rPr>
          <w:rFonts w:hint="eastAsia" w:ascii="仿宋" w:hAnsi="仿宋" w:eastAsia="仿宋" w:cs="仿宋"/>
          <w:color w:val="262626"/>
          <w:kern w:val="0"/>
          <w:sz w:val="32"/>
          <w:szCs w:val="32"/>
          <w:highlight w:val="none"/>
        </w:rPr>
        <w:t>监管、</w:t>
      </w:r>
      <w:r>
        <w:rPr>
          <w:rFonts w:hint="eastAsia" w:ascii="仿宋" w:hAnsi="仿宋" w:eastAsia="仿宋" w:cs="仿宋"/>
          <w:color w:val="262626"/>
          <w:kern w:val="0"/>
          <w:sz w:val="32"/>
          <w:szCs w:val="32"/>
          <w:highlight w:val="none"/>
          <w:lang w:eastAsia="zh-CN"/>
        </w:rPr>
        <w:t>督促违规问题</w:t>
      </w:r>
      <w:r>
        <w:rPr>
          <w:rFonts w:hint="eastAsia" w:ascii="仿宋" w:hAnsi="仿宋" w:eastAsia="仿宋" w:cs="仿宋"/>
          <w:color w:val="262626"/>
          <w:kern w:val="0"/>
          <w:sz w:val="32"/>
          <w:szCs w:val="32"/>
          <w:highlight w:val="none"/>
        </w:rPr>
        <w:t>整改</w:t>
      </w:r>
      <w:r>
        <w:rPr>
          <w:rFonts w:hint="eastAsia" w:ascii="仿宋" w:hAnsi="仿宋" w:eastAsia="仿宋" w:cs="仿宋"/>
          <w:color w:val="262626"/>
          <w:kern w:val="0"/>
          <w:sz w:val="32"/>
          <w:szCs w:val="32"/>
          <w:highlight w:val="none"/>
          <w:lang w:eastAsia="zh-CN"/>
        </w:rPr>
        <w:t>落实到位</w:t>
      </w:r>
      <w:r>
        <w:rPr>
          <w:rFonts w:hint="eastAsia" w:ascii="仿宋" w:hAnsi="仿宋" w:eastAsia="仿宋" w:cs="仿宋"/>
          <w:color w:val="262626"/>
          <w:kern w:val="0"/>
          <w:sz w:val="32"/>
          <w:szCs w:val="32"/>
          <w:highlight w:val="none"/>
        </w:rPr>
        <w:t>。</w:t>
      </w:r>
      <w:r>
        <w:rPr>
          <w:rFonts w:hint="eastAsia" w:ascii="仿宋" w:hAnsi="仿宋" w:eastAsia="仿宋" w:cs="仿宋"/>
          <w:color w:val="262626"/>
          <w:kern w:val="0"/>
          <w:sz w:val="32"/>
          <w:szCs w:val="32"/>
          <w:highlight w:val="none"/>
          <w:lang w:eastAsia="zh-CN"/>
        </w:rPr>
        <w:t>建立健全网络视听新业态、新业务安全评估工作机制，督促企业落实主体责任，组织开展自评估工作，履行逐级报批程序，确保网络视听内容安全。</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2" w:firstLineChars="200"/>
        <w:textAlignment w:val="auto"/>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sz w:val="32"/>
          <w:szCs w:val="32"/>
          <w:highlight w:val="none"/>
          <w:lang w:val="en-US" w:eastAsia="zh-CN"/>
        </w:rPr>
        <w:t>15.强化舆情研判分析。</w:t>
      </w:r>
      <w:r>
        <w:rPr>
          <w:rFonts w:hint="eastAsia" w:ascii="仿宋" w:hAnsi="仿宋" w:eastAsia="仿宋" w:cs="仿宋"/>
          <w:color w:val="262626"/>
          <w:kern w:val="0"/>
          <w:sz w:val="32"/>
          <w:szCs w:val="32"/>
          <w:highlight w:val="none"/>
          <w:lang w:val="en-US" w:eastAsia="zh-CN"/>
        </w:rPr>
        <w:t>加强广播电视宣传管理，及时编发宣传提示、口径把握，及时发现并处置导向性、倾向性、苗头性问题。深入开展广电媒体舆情研判分析，编发季度广电舆情分析报告，指出问题，加强督查，落实整改。将</w:t>
      </w:r>
      <w:r>
        <w:rPr>
          <w:rFonts w:hint="eastAsia" w:ascii="仿宋" w:hAnsi="仿宋" w:eastAsia="仿宋" w:cs="仿宋"/>
          <w:color w:val="262626"/>
          <w:kern w:val="0"/>
          <w:sz w:val="32"/>
          <w:szCs w:val="32"/>
          <w:highlight w:val="none"/>
          <w:u w:val="none"/>
          <w:lang w:val="en-US" w:eastAsia="zh-CN"/>
        </w:rPr>
        <w:t>全省</w:t>
      </w:r>
      <w:r>
        <w:rPr>
          <w:rFonts w:hint="eastAsia" w:ascii="仿宋" w:hAnsi="仿宋" w:eastAsia="仿宋" w:cs="仿宋"/>
          <w:color w:val="262626"/>
          <w:kern w:val="0"/>
          <w:sz w:val="32"/>
          <w:szCs w:val="32"/>
          <w:highlight w:val="none"/>
          <w:lang w:val="en-US" w:eastAsia="zh-CN"/>
        </w:rPr>
        <w:t>广电播出机构的节目内容纳入监管系统，有效提升舆情即时发现、即时研判、即时处置能力。建立健全网络视听评议机制，抓引导优服务，做好对省域内持证、信息登记网络视听机构的评议。</w:t>
      </w:r>
    </w:p>
    <w:p>
      <w:pPr>
        <w:pStyle w:val="14"/>
        <w:keepNext w:val="0"/>
        <w:keepLines w:val="0"/>
        <w:pageBreakBefore w:val="0"/>
        <w:numPr>
          <w:ilvl w:val="0"/>
          <w:numId w:val="0"/>
        </w:numPr>
        <w:kinsoku/>
        <w:overflowPunct/>
        <w:topLinePunct w:val="0"/>
        <w:autoSpaceDE/>
        <w:autoSpaceDN/>
        <w:bidi w:val="0"/>
        <w:spacing w:line="640" w:lineRule="exact"/>
        <w:ind w:right="0" w:rightChars="0" w:firstLine="642" w:firstLineChars="200"/>
        <w:textAlignment w:val="auto"/>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sz w:val="32"/>
          <w:szCs w:val="32"/>
          <w:highlight w:val="none"/>
          <w:lang w:val="en-US" w:eastAsia="zh-CN"/>
        </w:rPr>
        <w:t>16.深化审批机制变革。</w:t>
      </w:r>
      <w:r>
        <w:rPr>
          <w:rFonts w:hint="eastAsia" w:ascii="仿宋" w:hAnsi="仿宋" w:eastAsia="仿宋" w:cs="仿宋"/>
          <w:color w:val="262626"/>
          <w:kern w:val="0"/>
          <w:sz w:val="32"/>
          <w:szCs w:val="32"/>
          <w:highlight w:val="none"/>
          <w:lang w:val="en-US" w:eastAsia="zh-CN"/>
        </w:rPr>
        <w:t>深化数字化改革，完善节目审查机制，优化节目全流程各环节管理办法，实行重点作品全过程跟踪、保姆式服务，着力打造有速度、有精度、有浙江辨识度的广电审批服务品牌。指导横店、象山、艺创小镇等产业基地建好网络影视剧审查中心，进一步提高审查效率，提升审查质量。推进行业信用评价体系建设，建立健全违法违规信息记录、节目备案和审查告知承诺、节目播出审查和监看评议等制度，强化结果运用，实行“一企一档”，构建新型、高效、科学、精准的信用管理体系。</w:t>
      </w:r>
    </w:p>
    <w:p>
      <w:pPr>
        <w:pStyle w:val="14"/>
        <w:spacing w:line="640" w:lineRule="exact"/>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sz w:val="32"/>
          <w:szCs w:val="32"/>
          <w:highlight w:val="none"/>
          <w:lang w:val="en-US" w:eastAsia="zh-CN"/>
        </w:rPr>
        <w:t>17.深挖应急体系潜力。</w:t>
      </w:r>
      <w:r>
        <w:rPr>
          <w:rFonts w:hint="eastAsia" w:ascii="仿宋" w:hAnsi="仿宋" w:eastAsia="仿宋" w:cs="仿宋"/>
          <w:b w:val="0"/>
          <w:bCs w:val="0"/>
          <w:color w:val="262626"/>
          <w:kern w:val="0"/>
          <w:sz w:val="32"/>
          <w:szCs w:val="32"/>
          <w:highlight w:val="none"/>
          <w:lang w:val="en-US" w:eastAsia="zh-CN"/>
        </w:rPr>
        <w:t>完善应急广播标准规范，</w:t>
      </w:r>
      <w:r>
        <w:rPr>
          <w:rFonts w:hint="eastAsia" w:ascii="仿宋" w:hAnsi="仿宋" w:eastAsia="仿宋" w:cs="仿宋"/>
          <w:color w:val="262626"/>
          <w:kern w:val="0"/>
          <w:sz w:val="32"/>
          <w:szCs w:val="32"/>
          <w:highlight w:val="none"/>
          <w:lang w:val="en-US" w:eastAsia="zh-CN"/>
        </w:rPr>
        <w:t>落实移动优先战略，全面对接相关涉灾部门信息系统，建成上下贯通、内容多样、综合覆盖、平战结合、安全可靠的新型应急广播体系，面向全省人民提供应急广播服务。编制全省应急广播体系建设发展纲要，探索建设全国城乡一体化智慧应急广播示范省。到2024年，基本建成省、市、县、乡、村、户6级联动的应急广播体系，并与国家应急广播平台实现互联互通；力争全省各级应急广播终端数量达30万、家庭覆盖数达300万、城市公共大屏覆盖数达240块。</w:t>
      </w:r>
    </w:p>
    <w:p>
      <w:pPr>
        <w:keepNext w:val="0"/>
        <w:keepLines w:val="0"/>
        <w:pageBreakBefore w:val="0"/>
        <w:numPr>
          <w:ilvl w:val="0"/>
          <w:numId w:val="0"/>
        </w:numPr>
        <w:kinsoku/>
        <w:overflowPunct/>
        <w:topLinePunct w:val="0"/>
        <w:autoSpaceDE/>
        <w:autoSpaceDN/>
        <w:bidi w:val="0"/>
        <w:adjustRightInd/>
        <w:snapToGrid/>
        <w:spacing w:line="640" w:lineRule="exact"/>
        <w:ind w:right="0" w:rightChars="0"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（五）实施新时代广电强基工程，党建统领、人才引领的优势度得到进一步提升</w:t>
      </w:r>
    </w:p>
    <w:p>
      <w:pPr>
        <w:pStyle w:val="14"/>
        <w:keepNext w:val="0"/>
        <w:keepLines w:val="0"/>
        <w:pageBreakBefore w:val="0"/>
        <w:widowControl w:val="0"/>
        <w:numPr>
          <w:ilvl w:val="0"/>
          <w:numId w:val="0"/>
        </w:numPr>
        <w:kinsoku/>
        <w:overflowPunct/>
        <w:topLinePunct w:val="0"/>
        <w:autoSpaceDE/>
        <w:autoSpaceDN/>
        <w:bidi w:val="0"/>
        <w:spacing w:line="640" w:lineRule="exact"/>
        <w:ind w:right="0" w:rightChars="0" w:firstLine="642" w:firstLineChars="200"/>
        <w:jc w:val="both"/>
        <w:textAlignment w:val="auto"/>
        <w:rPr>
          <w:rFonts w:hint="eastAsia" w:ascii="仿宋" w:hAnsi="仿宋" w:eastAsia="仿宋" w:cs="仿宋"/>
          <w:color w:val="262626"/>
          <w:kern w:val="0"/>
          <w:sz w:val="32"/>
          <w:szCs w:val="32"/>
          <w:highlight w:val="none"/>
          <w:lang w:val="en-US" w:eastAsia="zh-CN"/>
        </w:rPr>
      </w:pPr>
      <w:r>
        <w:rPr>
          <w:rFonts w:hint="eastAsia" w:ascii="仿宋" w:hAnsi="仿宋" w:eastAsia="仿宋" w:cs="仿宋"/>
          <w:b/>
          <w:bCs/>
          <w:kern w:val="2"/>
          <w:sz w:val="32"/>
          <w:szCs w:val="32"/>
          <w:highlight w:val="none"/>
          <w:lang w:val="en-US" w:eastAsia="zh-CN" w:bidi="ar-SA"/>
        </w:rPr>
        <w:t>18.坚持党建统领。</w:t>
      </w:r>
      <w:r>
        <w:rPr>
          <w:rFonts w:hint="eastAsia" w:ascii="仿宋" w:hAnsi="仿宋" w:eastAsia="仿宋" w:cs="仿宋"/>
          <w:sz w:val="32"/>
          <w:szCs w:val="32"/>
          <w:highlight w:val="none"/>
          <w:lang w:val="en-US" w:eastAsia="zh-CN"/>
        </w:rPr>
        <w:t>全</w:t>
      </w:r>
      <w:r>
        <w:rPr>
          <w:rFonts w:hint="eastAsia" w:ascii="仿宋" w:hAnsi="仿宋" w:eastAsia="仿宋" w:cs="仿宋"/>
          <w:color w:val="262626"/>
          <w:kern w:val="0"/>
          <w:sz w:val="32"/>
          <w:szCs w:val="32"/>
          <w:highlight w:val="none"/>
          <w:lang w:val="en-US" w:eastAsia="zh-CN"/>
        </w:rPr>
        <w:t>面贯彻新时代党的建设总要求，坚持以党的政治建设为统领，常态长效深化党史学习教育，以史为鉴、开创未来，不断提高干部队伍的政治判断力、政治领悟力和政治执行力；埋头苦干、勇毅前行，坚定不移做“两个确立”忠诚拥护者、“两个维护”示范引领者，坚决扛起守好“红色根脉”、打造“重要窗口”、高质量发展建设共同富裕示范区的政治责任。坚持严的主基调不动摇，锲而不舍加强作风建设，推进全省广电系统严明纪律规矩约束，强化正风肃纪反腐，建立健全管思想、管工作、管作风、管纪律的全方位从严管理体系，纵深推进党风廉政建设。</w:t>
      </w:r>
    </w:p>
    <w:p>
      <w:pPr>
        <w:keepNext w:val="0"/>
        <w:keepLines w:val="0"/>
        <w:pageBreakBefore w:val="0"/>
        <w:widowControl w:val="0"/>
        <w:numPr>
          <w:ilvl w:val="0"/>
          <w:numId w:val="0"/>
        </w:numPr>
        <w:kinsoku/>
        <w:wordWrap/>
        <w:overflowPunct/>
        <w:topLinePunct w:val="0"/>
        <w:autoSpaceDE/>
        <w:autoSpaceDN/>
        <w:bidi w:val="0"/>
        <w:spacing w:line="640" w:lineRule="exact"/>
        <w:ind w:right="0" w:rightChars="0" w:firstLine="642"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b/>
          <w:bCs/>
          <w:sz w:val="32"/>
          <w:szCs w:val="32"/>
          <w:highlight w:val="none"/>
          <w:lang w:val="en-US" w:eastAsia="zh-CN"/>
        </w:rPr>
        <w:t>19.坚持党管人才。</w:t>
      </w:r>
      <w:r>
        <w:rPr>
          <w:rFonts w:hint="eastAsia" w:ascii="仿宋" w:hAnsi="仿宋" w:eastAsia="仿宋" w:cs="仿宋"/>
          <w:color w:val="262626"/>
          <w:kern w:val="0"/>
          <w:sz w:val="32"/>
          <w:szCs w:val="32"/>
          <w:highlight w:val="none"/>
          <w:lang w:val="en-US" w:eastAsia="zh-CN" w:bidi="ar-SA"/>
        </w:rPr>
        <w:t>坚持党对人才工作的全面领导，</w:t>
      </w:r>
      <w:r>
        <w:rPr>
          <w:rFonts w:hint="eastAsia" w:ascii="仿宋" w:hAnsi="仿宋" w:eastAsia="仿宋" w:cs="仿宋"/>
          <w:b w:val="0"/>
          <w:bCs w:val="0"/>
          <w:color w:val="262626"/>
          <w:kern w:val="0"/>
          <w:sz w:val="32"/>
          <w:szCs w:val="32"/>
          <w:highlight w:val="none"/>
          <w:lang w:val="en-US" w:eastAsia="zh-CN" w:bidi="ar-SA"/>
        </w:rPr>
        <w:t>把政治标准放在选人用人首位，着力选拔培养高素质、专业化的优秀人才。围绕人才“引、育、管、用、留”，优化表彰奖励制度，完善职称评审办法，健全服务保障体系，提升人才工作水平。引导各地各部门加大广播电视和网络视听人才发展投入，促进人才规模、结构、质量与发展相适应相协调。统筹做好团结、引领、服务、宣传工作，在全行业全系统推动形成尊重人才的风尚。力争3年内完成入选本届省“五个一批”文艺人才孵化项目·“新光人才”的20名青年编导等创作人才的培养，组织开展广播电视和网络视听人才培训60期以上、6000人次以上。</w:t>
      </w:r>
    </w:p>
    <w:p>
      <w:pPr>
        <w:keepNext w:val="0"/>
        <w:keepLines w:val="0"/>
        <w:pageBreakBefore w:val="0"/>
        <w:widowControl w:val="0"/>
        <w:numPr>
          <w:ilvl w:val="0"/>
          <w:numId w:val="0"/>
        </w:numPr>
        <w:kinsoku/>
        <w:wordWrap/>
        <w:overflowPunct/>
        <w:topLinePunct w:val="0"/>
        <w:autoSpaceDE/>
        <w:autoSpaceDN/>
        <w:bidi w:val="0"/>
        <w:spacing w:line="640" w:lineRule="exact"/>
        <w:ind w:right="0" w:rightChars="0" w:firstLine="642" w:firstLineChars="200"/>
        <w:textAlignment w:val="auto"/>
        <w:outlineLvl w:val="9"/>
        <w:rPr>
          <w:rFonts w:hint="eastAsia" w:ascii="仿宋" w:hAnsi="仿宋" w:eastAsia="仿宋" w:cs="仿宋"/>
          <w:b w:val="0"/>
          <w:bCs w:val="0"/>
          <w:color w:val="262626"/>
          <w:kern w:val="0"/>
          <w:sz w:val="32"/>
          <w:szCs w:val="32"/>
          <w:highlight w:val="none"/>
          <w:lang w:val="en-US" w:eastAsia="zh-CN" w:bidi="ar-SA"/>
        </w:rPr>
      </w:pPr>
      <w:r>
        <w:rPr>
          <w:rFonts w:hint="eastAsia" w:ascii="仿宋" w:hAnsi="仿宋" w:eastAsia="仿宋" w:cs="仿宋"/>
          <w:b/>
          <w:bCs/>
          <w:sz w:val="32"/>
          <w:szCs w:val="32"/>
          <w:highlight w:val="none"/>
          <w:lang w:val="en-US" w:eastAsia="zh-CN"/>
        </w:rPr>
        <w:t>2</w:t>
      </w:r>
      <w:r>
        <w:rPr>
          <w:rFonts w:hint="default" w:ascii="仿宋" w:hAnsi="仿宋" w:eastAsia="仿宋" w:cs="仿宋"/>
          <w:b/>
          <w:bCs/>
          <w:sz w:val="32"/>
          <w:szCs w:val="32"/>
          <w:highlight w:val="none"/>
          <w:lang w:val="en-US" w:eastAsia="zh-CN"/>
        </w:rPr>
        <w:t>0</w:t>
      </w:r>
      <w:r>
        <w:rPr>
          <w:rFonts w:hint="eastAsia" w:ascii="仿宋" w:hAnsi="仿宋" w:eastAsia="仿宋" w:cs="仿宋"/>
          <w:b/>
          <w:bCs/>
          <w:sz w:val="32"/>
          <w:szCs w:val="32"/>
          <w:highlight w:val="none"/>
          <w:lang w:val="en-US" w:eastAsia="zh-CN"/>
        </w:rPr>
        <w:t>.坚持依法行政。</w:t>
      </w:r>
      <w:r>
        <w:rPr>
          <w:rFonts w:hint="eastAsia" w:ascii="仿宋" w:hAnsi="仿宋" w:eastAsia="仿宋" w:cs="仿宋"/>
          <w:b w:val="0"/>
          <w:bCs w:val="0"/>
          <w:color w:val="262626"/>
          <w:kern w:val="0"/>
          <w:sz w:val="32"/>
          <w:szCs w:val="32"/>
          <w:highlight w:val="none"/>
          <w:lang w:val="en-US" w:eastAsia="zh-CN"/>
        </w:rPr>
        <w:t>贯彻《法治政府建设与责任落实督察工作规定》，认真落实主要负责人履行推进法治建设第一责任人职责</w:t>
      </w:r>
      <w:r>
        <w:rPr>
          <w:rFonts w:hint="eastAsia" w:ascii="仿宋" w:hAnsi="仿宋" w:eastAsia="仿宋" w:cs="仿宋"/>
          <w:b w:val="0"/>
          <w:bCs w:val="0"/>
          <w:color w:val="262626"/>
          <w:kern w:val="0"/>
          <w:sz w:val="32"/>
          <w:szCs w:val="32"/>
          <w:highlight w:val="none"/>
          <w:lang w:val="en-US" w:eastAsia="zh-CN" w:bidi="ar-SA"/>
        </w:rPr>
        <w:t>。建立健全学法用法长效机制，确保全省广电系统95%以上的公务员持有执法证件。</w:t>
      </w:r>
      <w:r>
        <w:rPr>
          <w:rFonts w:hint="eastAsia" w:ascii="仿宋" w:hAnsi="仿宋" w:eastAsia="仿宋" w:cs="仿宋"/>
          <w:color w:val="262626"/>
          <w:kern w:val="0"/>
          <w:sz w:val="32"/>
          <w:szCs w:val="32"/>
          <w:highlight w:val="none"/>
        </w:rPr>
        <w:t>加强法律风险源头防范</w:t>
      </w:r>
      <w:r>
        <w:rPr>
          <w:rFonts w:hint="eastAsia" w:ascii="仿宋" w:hAnsi="仿宋" w:eastAsia="仿宋" w:cs="仿宋"/>
          <w:color w:val="262626"/>
          <w:kern w:val="0"/>
          <w:sz w:val="32"/>
          <w:szCs w:val="32"/>
          <w:highlight w:val="none"/>
          <w:lang w:eastAsia="zh-CN"/>
        </w:rPr>
        <w:t>，强化</w:t>
      </w:r>
      <w:r>
        <w:rPr>
          <w:rFonts w:hint="eastAsia" w:ascii="仿宋" w:hAnsi="仿宋" w:eastAsia="仿宋" w:cs="仿宋"/>
          <w:color w:val="262626"/>
          <w:kern w:val="0"/>
          <w:sz w:val="32"/>
          <w:szCs w:val="32"/>
          <w:highlight w:val="none"/>
        </w:rPr>
        <w:t>行政规范性文件、合同监督管理</w:t>
      </w:r>
      <w:r>
        <w:rPr>
          <w:rFonts w:hint="eastAsia" w:ascii="仿宋" w:hAnsi="仿宋" w:eastAsia="仿宋" w:cs="仿宋"/>
          <w:color w:val="262626"/>
          <w:kern w:val="0"/>
          <w:sz w:val="32"/>
          <w:szCs w:val="32"/>
          <w:highlight w:val="none"/>
          <w:lang w:eastAsia="zh-CN"/>
        </w:rPr>
        <w:t>。</w:t>
      </w:r>
      <w:r>
        <w:rPr>
          <w:rFonts w:hint="eastAsia" w:ascii="仿宋" w:hAnsi="仿宋" w:eastAsia="仿宋" w:cs="仿宋"/>
          <w:b w:val="0"/>
          <w:bCs w:val="0"/>
          <w:color w:val="262626"/>
          <w:kern w:val="0"/>
          <w:sz w:val="32"/>
          <w:szCs w:val="32"/>
          <w:highlight w:val="none"/>
          <w:lang w:val="en-US" w:eastAsia="zh-CN" w:bidi="ar-SA"/>
        </w:rPr>
        <w:t>落实《重大行政决策程序暂行条例》《浙江省重大行政决策程序规定》，制定年度行政决策目录，严格执行公众参与、专家论证、风险评估、合法性审查、集体讨论决定等法定程序，确保重大行政决策合法性审核100%覆盖，推动中央全面依法治国决策部署在全省广电系统落地落实。</w:t>
      </w:r>
    </w:p>
    <w:p>
      <w:pPr>
        <w:numPr>
          <w:ilvl w:val="0"/>
          <w:numId w:val="0"/>
        </w:numPr>
        <w:spacing w:line="640" w:lineRule="exact"/>
        <w:ind w:firstLine="642" w:firstLineChars="200"/>
        <w:jc w:val="left"/>
        <w:outlineLvl w:val="9"/>
        <w:rPr>
          <w:rFonts w:hint="eastAsia" w:ascii="仿宋" w:hAnsi="仿宋" w:eastAsia="仿宋" w:cs="仿宋"/>
          <w:b w:val="0"/>
          <w:bCs w:val="0"/>
          <w:color w:val="262626"/>
          <w:kern w:val="0"/>
          <w:sz w:val="32"/>
          <w:szCs w:val="32"/>
          <w:highlight w:val="none"/>
          <w:lang w:val="en-US" w:eastAsia="zh-CN" w:bidi="ar-SA"/>
        </w:rPr>
      </w:pPr>
      <w:r>
        <w:rPr>
          <w:rFonts w:hint="default" w:ascii="仿宋" w:hAnsi="仿宋" w:eastAsia="仿宋" w:cs="仿宋"/>
          <w:b/>
          <w:bCs/>
          <w:kern w:val="2"/>
          <w:sz w:val="32"/>
          <w:szCs w:val="32"/>
          <w:lang w:val="en-US" w:eastAsia="zh-CN" w:bidi="ar-SA"/>
        </w:rPr>
        <w:t>21.坚持塑造变革。</w:t>
      </w:r>
      <w:r>
        <w:rPr>
          <w:rFonts w:hint="eastAsia" w:ascii="仿宋" w:hAnsi="仿宋" w:eastAsia="仿宋" w:cs="仿宋"/>
          <w:b w:val="0"/>
          <w:bCs w:val="0"/>
          <w:color w:val="262626"/>
          <w:kern w:val="0"/>
          <w:sz w:val="32"/>
          <w:szCs w:val="32"/>
          <w:highlight w:val="none"/>
          <w:lang w:val="en-US" w:eastAsia="zh-CN" w:bidi="ar-SA"/>
        </w:rPr>
        <w:t>着力推动数字化改革、全面深化改革、共同富裕示范区重大改革一体融合，完整、准确、全面贯彻新发展理念，加快构建新发展格局，精准识变、科学应变、主动求变，积极运用整体智治、量化闭环的理念、思路、方法、手段破解改革难题。加快建设变革型组织，提升全省广电干部队伍多跨协同、系统重塑、战略目标选择和管理的能力。深刻认识共同富裕的战略意图和划时代意义，聚焦“七个先行示范”，找跑道、定目标，积极打造具有全国影响、群众有感、可示范推广的</w:t>
      </w:r>
      <w:r>
        <w:rPr>
          <w:rFonts w:hint="eastAsia" w:ascii="仿宋" w:hAnsi="仿宋" w:eastAsia="仿宋" w:cs="仿宋"/>
          <w:color w:val="262626"/>
          <w:kern w:val="0"/>
          <w:sz w:val="32"/>
          <w:szCs w:val="32"/>
          <w:highlight w:val="none"/>
        </w:rPr>
        <w:t>重大改革</w:t>
      </w:r>
      <w:r>
        <w:rPr>
          <w:rFonts w:hint="eastAsia" w:ascii="仿宋" w:hAnsi="仿宋" w:eastAsia="仿宋" w:cs="仿宋"/>
          <w:b w:val="0"/>
          <w:bCs w:val="0"/>
          <w:color w:val="262626"/>
          <w:kern w:val="0"/>
          <w:sz w:val="32"/>
          <w:szCs w:val="32"/>
          <w:highlight w:val="none"/>
          <w:lang w:val="en-US" w:eastAsia="zh-CN" w:bidi="ar-SA"/>
        </w:rPr>
        <w:t>标志性成果，加快实现浙江广播电视跨越式发展，不断开辟干在实处、走在前列、勇立潮头新境界。</w:t>
      </w:r>
    </w:p>
    <w:p>
      <w:pPr>
        <w:numPr>
          <w:ilvl w:val="0"/>
          <w:numId w:val="0"/>
        </w:numPr>
        <w:spacing w:line="640" w:lineRule="exact"/>
        <w:ind w:firstLine="640" w:firstLineChars="200"/>
        <w:jc w:val="both"/>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五、组织保障</w:t>
      </w:r>
    </w:p>
    <w:p>
      <w:pPr>
        <w:pStyle w:val="2"/>
        <w:numPr>
          <w:ilvl w:val="0"/>
          <w:numId w:val="0"/>
        </w:numPr>
        <w:spacing w:line="640" w:lineRule="exact"/>
        <w:ind w:firstLine="640" w:firstLineChars="200"/>
        <w:jc w:val="both"/>
        <w:rPr>
          <w:rFonts w:hint="eastAsia" w:ascii="仿宋" w:hAnsi="仿宋" w:eastAsia="仿宋" w:cs="仿宋"/>
          <w:b w:val="0"/>
          <w:bCs w:val="0"/>
          <w:color w:val="262626"/>
          <w:kern w:val="0"/>
          <w:sz w:val="32"/>
          <w:szCs w:val="32"/>
          <w:highlight w:val="none"/>
          <w:lang w:eastAsia="zh-CN"/>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rPr>
        <w:t>加强组织领导</w:t>
      </w:r>
      <w:r>
        <w:rPr>
          <w:rFonts w:hint="eastAsia" w:ascii="楷体_GB2312" w:hAnsi="楷体_GB2312" w:eastAsia="楷体_GB2312" w:cs="楷体_GB2312"/>
          <w:b w:val="0"/>
          <w:bCs w:val="0"/>
          <w:sz w:val="32"/>
          <w:szCs w:val="32"/>
          <w:lang w:eastAsia="zh-CN"/>
        </w:rPr>
        <w:t>。</w:t>
      </w:r>
      <w:r>
        <w:rPr>
          <w:rFonts w:hint="eastAsia" w:ascii="仿宋" w:hAnsi="仿宋" w:eastAsia="仿宋" w:cs="仿宋"/>
          <w:b w:val="0"/>
          <w:bCs w:val="0"/>
          <w:color w:val="262626"/>
          <w:kern w:val="0"/>
          <w:sz w:val="32"/>
          <w:szCs w:val="32"/>
          <w:highlight w:val="none"/>
          <w:lang w:eastAsia="zh-CN"/>
        </w:rPr>
        <w:t>在省委省政府和省委宣传部的坚强领导和国家广电总局直接指导下，强化全省各级广播电视行政主管部门责任，密切联系指导各级各类广播电视和网络视听机构，形成部门协作、省市联动、管办协同工作机制，合力推进工作。省广电局建立专题会议制度，协调解决项目推进中的重点与难点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262626"/>
          <w:kern w:val="0"/>
          <w:sz w:val="32"/>
          <w:szCs w:val="32"/>
          <w:highlight w:val="none"/>
          <w:lang w:val="en-US" w:eastAsia="zh-CN"/>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sz w:val="32"/>
          <w:szCs w:val="32"/>
          <w:lang w:val="en-US" w:eastAsia="zh-CN"/>
        </w:rPr>
        <w:t>加强政策保障。</w:t>
      </w:r>
      <w:r>
        <w:rPr>
          <w:rFonts w:hint="eastAsia" w:ascii="仿宋" w:hAnsi="仿宋" w:eastAsia="仿宋" w:cs="仿宋"/>
          <w:color w:val="262626"/>
          <w:kern w:val="0"/>
          <w:sz w:val="32"/>
          <w:szCs w:val="32"/>
          <w:highlight w:val="none"/>
          <w:lang w:val="en-US" w:eastAsia="zh-CN"/>
        </w:rPr>
        <w:t>加强省委省政府、国家广电总局、省委宣传部出台的相关制度、文件的执行力度，落实好相关政策。省广电局统筹安排资金支持“三年行动计划”重点项目落地。鼓励各地各相关部门结合实际出台完善政策举措，支持、推动广播电视发展，对重点项目给予经费支持和政策保障。全面贯彻落实国家基本公共服务标准，推动地方实施标准水平动态调整，完善现代公共服务体系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262626"/>
          <w:kern w:val="0"/>
          <w:sz w:val="32"/>
          <w:szCs w:val="32"/>
          <w:highlight w:val="none"/>
          <w:lang w:val="en-US" w:eastAsia="zh-CN"/>
        </w:rPr>
      </w:pPr>
      <w:r>
        <w:rPr>
          <w:rFonts w:hint="eastAsia" w:ascii="楷体_GB2312" w:hAnsi="楷体_GB2312" w:eastAsia="楷体_GB2312" w:cs="楷体_GB2312"/>
          <w:b w:val="0"/>
          <w:bCs w:val="0"/>
          <w:sz w:val="32"/>
          <w:szCs w:val="32"/>
          <w:lang w:val="en-US" w:eastAsia="zh-CN"/>
        </w:rPr>
        <w:t>（三）加强</w:t>
      </w:r>
      <w:r>
        <w:rPr>
          <w:rFonts w:hint="default" w:ascii="楷体_GB2312" w:hAnsi="楷体_GB2312" w:eastAsia="楷体_GB2312" w:cs="楷体_GB2312"/>
          <w:b w:val="0"/>
          <w:bCs w:val="0"/>
          <w:sz w:val="32"/>
          <w:szCs w:val="32"/>
        </w:rPr>
        <w:t>督促落实</w:t>
      </w:r>
      <w:r>
        <w:rPr>
          <w:rFonts w:hint="default" w:ascii="楷体_GB2312" w:hAnsi="楷体_GB2312" w:eastAsia="楷体_GB2312" w:cs="楷体_GB2312"/>
          <w:b w:val="0"/>
          <w:bCs w:val="0"/>
          <w:sz w:val="32"/>
          <w:szCs w:val="32"/>
          <w:lang w:eastAsia="zh-CN"/>
        </w:rPr>
        <w:t>。</w:t>
      </w:r>
      <w:r>
        <w:rPr>
          <w:rFonts w:hint="eastAsia" w:ascii="仿宋" w:hAnsi="仿宋" w:eastAsia="仿宋" w:cs="仿宋"/>
          <w:color w:val="262626"/>
          <w:kern w:val="0"/>
          <w:sz w:val="32"/>
          <w:szCs w:val="32"/>
          <w:highlight w:val="none"/>
          <w:lang w:val="en-US" w:eastAsia="zh-CN"/>
        </w:rPr>
        <w:t>建立跟踪指导和督促检查机制，针对重点项目中的各项任务，对标主要目标，明确责任主体，制定时间表、任务图，务求抓出成效。</w:t>
      </w:r>
      <w:r>
        <w:rPr>
          <w:rFonts w:hint="eastAsia" w:ascii="仿宋" w:hAnsi="仿宋" w:eastAsia="仿宋" w:cs="仿宋"/>
          <w:b w:val="0"/>
          <w:bCs w:val="0"/>
          <w:color w:val="262626"/>
          <w:kern w:val="0"/>
          <w:sz w:val="32"/>
          <w:szCs w:val="32"/>
          <w:highlight w:val="none"/>
          <w:lang w:eastAsia="zh-CN"/>
        </w:rPr>
        <w:t>各级广播电视行政主管部门</w:t>
      </w:r>
      <w:r>
        <w:rPr>
          <w:rFonts w:hint="eastAsia" w:ascii="仿宋" w:hAnsi="仿宋" w:eastAsia="仿宋" w:cs="仿宋"/>
          <w:color w:val="262626"/>
          <w:kern w:val="0"/>
          <w:sz w:val="32"/>
          <w:szCs w:val="32"/>
          <w:highlight w:val="none"/>
          <w:lang w:val="en-US" w:eastAsia="zh-CN"/>
        </w:rPr>
        <w:t>要结合实际，抓紧研究制定年度工作计划，确保行动执行到位，任务完成到位，目标实现到位。省广电局将对各地工作落实情况进行督查。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p>
    <w:p>
      <w:pPr>
        <w:pStyle w:val="14"/>
        <w:spacing w:line="640" w:lineRule="exact"/>
        <w:rPr>
          <w:rFonts w:hint="eastAsia" w:ascii="仿宋_GB2312" w:hAnsi="仿宋_GB2312" w:eastAsia="仿宋_GB2312" w:cs="仿宋_GB2312"/>
          <w:b w:val="0"/>
          <w:bCs w:val="0"/>
          <w:kern w:val="2"/>
          <w:sz w:val="32"/>
          <w:szCs w:val="32"/>
          <w:lang w:val="en-US" w:eastAsia="zh-CN" w:bidi="ar-SA"/>
        </w:rPr>
      </w:pPr>
    </w:p>
    <w:p>
      <w:pPr>
        <w:spacing w:line="560" w:lineRule="exact"/>
        <w:ind w:firstLine="640" w:firstLineChars="200"/>
        <w:jc w:val="both"/>
        <w:rPr>
          <w:rFonts w:hint="eastAsia" w:ascii="仿宋_GB2312" w:hAnsi="仿宋_GB2312" w:eastAsia="仿宋_GB2312" w:cs="仿宋_GB2312"/>
          <w:b w:val="0"/>
          <w:bCs w:val="0"/>
          <w:kern w:val="2"/>
          <w:sz w:val="28"/>
          <w:szCs w:val="28"/>
          <w:lang w:val="en-US" w:eastAsia="zh-CN" w:bidi="ar-SA"/>
        </w:rPr>
      </w:pPr>
      <w:r>
        <w:rPr>
          <w:rFonts w:hint="eastAsia" w:ascii="仿宋" w:hAnsi="仿宋" w:eastAsia="仿宋" w:cs="仿宋"/>
          <w:b w:val="0"/>
          <w:bCs w:val="0"/>
          <w:color w:val="262626"/>
          <w:kern w:val="0"/>
          <w:sz w:val="32"/>
          <w:szCs w:val="32"/>
          <w:highlight w:val="none"/>
          <w:lang w:val="en-US" w:eastAsia="zh-CN" w:bidi="ar-SA"/>
        </w:rPr>
        <w:t>附件：《浙江省广播电视和网络视听发展三年行动计划（2022-2024年）重点项目清单》</w:t>
      </w:r>
    </w:p>
    <w:p>
      <w:pPr>
        <w:spacing w:line="560" w:lineRule="exact"/>
        <w:jc w:val="both"/>
        <w:rPr>
          <w:rFonts w:hint="eastAsia" w:ascii="仿宋_GB2312" w:hAnsi="仿宋_GB2312" w:eastAsia="仿宋_GB2312" w:cs="仿宋_GB2312"/>
          <w:b w:val="0"/>
          <w:bCs w:val="0"/>
          <w:kern w:val="2"/>
          <w:sz w:val="28"/>
          <w:szCs w:val="28"/>
          <w:lang w:val="en-US" w:eastAsia="zh-CN" w:bidi="ar-SA"/>
        </w:rPr>
      </w:pPr>
    </w:p>
    <w:p>
      <w:pPr>
        <w:pStyle w:val="2"/>
        <w:rPr>
          <w:rFonts w:hint="eastAsia" w:ascii="仿宋_GB2312" w:hAnsi="仿宋_GB2312" w:eastAsia="仿宋_GB2312" w:cs="仿宋_GB2312"/>
          <w:b w:val="0"/>
          <w:bCs w:val="0"/>
          <w:kern w:val="2"/>
          <w:sz w:val="28"/>
          <w:szCs w:val="28"/>
          <w:lang w:val="en-US" w:eastAsia="zh-CN" w:bidi="ar-SA"/>
        </w:rPr>
      </w:pPr>
    </w:p>
    <w:p>
      <w:pPr>
        <w:pStyle w:val="2"/>
        <w:rPr>
          <w:rFonts w:hint="eastAsia" w:ascii="仿宋_GB2312" w:hAnsi="仿宋_GB2312" w:eastAsia="仿宋_GB2312" w:cs="仿宋_GB2312"/>
          <w:b w:val="0"/>
          <w:bCs w:val="0"/>
          <w:kern w:val="2"/>
          <w:sz w:val="28"/>
          <w:szCs w:val="28"/>
          <w:lang w:val="en-US" w:eastAsia="zh-CN" w:bidi="ar-SA"/>
        </w:rPr>
      </w:pPr>
    </w:p>
    <w:p>
      <w:pPr>
        <w:spacing w:line="560" w:lineRule="exact"/>
        <w:ind w:firstLine="640"/>
        <w:jc w:val="right"/>
        <w:rPr>
          <w:rFonts w:hint="eastAsia" w:ascii="仿宋" w:hAnsi="仿宋" w:eastAsia="仿宋" w:cs="仿宋"/>
          <w:b w:val="0"/>
          <w:bCs w:val="0"/>
          <w:color w:val="262626"/>
          <w:kern w:val="0"/>
          <w:sz w:val="32"/>
          <w:szCs w:val="32"/>
          <w:highlight w:val="none"/>
          <w:lang w:val="en-US" w:eastAsia="zh-CN" w:bidi="ar-SA"/>
        </w:rPr>
      </w:pPr>
      <w:r>
        <w:rPr>
          <w:rFonts w:hint="eastAsia" w:ascii="仿宋" w:hAnsi="仿宋" w:eastAsia="仿宋" w:cs="仿宋"/>
          <w:b w:val="0"/>
          <w:bCs w:val="0"/>
          <w:color w:val="262626"/>
          <w:kern w:val="0"/>
          <w:sz w:val="32"/>
          <w:szCs w:val="32"/>
          <w:highlight w:val="none"/>
          <w:lang w:val="en-US" w:eastAsia="zh-CN" w:bidi="ar-SA"/>
        </w:rPr>
        <w:t>浙江省广播电视局</w:t>
      </w:r>
    </w:p>
    <w:p>
      <w:pPr>
        <w:spacing w:line="560" w:lineRule="exact"/>
        <w:ind w:firstLine="640"/>
        <w:jc w:val="right"/>
        <w:rPr>
          <w:rFonts w:hint="eastAsia" w:ascii="仿宋" w:hAnsi="仿宋" w:eastAsia="仿宋" w:cs="仿宋"/>
          <w:b w:val="0"/>
          <w:bCs w:val="0"/>
          <w:color w:val="262626"/>
          <w:kern w:val="0"/>
          <w:sz w:val="32"/>
          <w:szCs w:val="32"/>
          <w:highlight w:val="none"/>
          <w:lang w:val="en-US" w:eastAsia="zh-CN" w:bidi="ar-SA"/>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 w:hAnsi="仿宋" w:eastAsia="仿宋" w:cs="仿宋"/>
          <w:b w:val="0"/>
          <w:bCs w:val="0"/>
          <w:color w:val="262626"/>
          <w:kern w:val="0"/>
          <w:sz w:val="32"/>
          <w:szCs w:val="32"/>
          <w:highlight w:val="none"/>
          <w:lang w:val="en-US" w:eastAsia="zh-CN" w:bidi="ar-SA"/>
        </w:rPr>
        <w:t>2022年</w:t>
      </w:r>
      <w:r>
        <w:rPr>
          <w:rFonts w:hint="eastAsia" w:ascii="仿宋" w:hAnsi="仿宋" w:eastAsia="仿宋" w:cs="仿宋"/>
          <w:b w:val="0"/>
          <w:bCs w:val="0"/>
          <w:color w:val="262626"/>
          <w:kern w:val="0"/>
          <w:sz w:val="32"/>
          <w:szCs w:val="32"/>
          <w:highlight w:val="none"/>
          <w:lang w:val="en-US" w:eastAsia="zh" w:bidi="ar-SA"/>
        </w:rPr>
        <w:t>4</w:t>
      </w:r>
      <w:r>
        <w:rPr>
          <w:rFonts w:hint="eastAsia" w:ascii="仿宋" w:hAnsi="仿宋" w:eastAsia="仿宋" w:cs="仿宋"/>
          <w:b w:val="0"/>
          <w:bCs w:val="0"/>
          <w:color w:val="262626"/>
          <w:kern w:val="0"/>
          <w:sz w:val="32"/>
          <w:szCs w:val="32"/>
          <w:highlight w:val="none"/>
          <w:lang w:val="en-US" w:eastAsia="zh-CN" w:bidi="ar-SA"/>
        </w:rPr>
        <w:t>月24日</w:t>
      </w:r>
    </w:p>
    <w:p>
      <w:pPr>
        <w:spacing w:line="560" w:lineRule="exact"/>
        <w:jc w:val="both"/>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附件</w:t>
      </w:r>
    </w:p>
    <w:p>
      <w:pPr>
        <w:spacing w:line="560" w:lineRule="exact"/>
        <w:jc w:val="center"/>
        <w:rPr>
          <w:rFonts w:hint="eastAsia" w:ascii="黑体" w:hAnsi="黑体" w:eastAsia="黑体" w:cs="黑体"/>
          <w:sz w:val="44"/>
          <w:szCs w:val="44"/>
          <w:lang w:eastAsia="zh-CN"/>
        </w:rPr>
      </w:pPr>
      <w:r>
        <w:rPr>
          <w:rFonts w:hint="eastAsia" w:ascii="黑体" w:hAnsi="黑体" w:eastAsia="黑体" w:cs="黑体"/>
          <w:sz w:val="44"/>
          <w:szCs w:val="44"/>
        </w:rPr>
        <w:t>浙江省广播电视和网络视听发展三年行动计划</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2022-2024年</w:t>
      </w:r>
      <w:r>
        <w:rPr>
          <w:rFonts w:hint="eastAsia" w:ascii="黑体" w:hAnsi="黑体" w:eastAsia="黑体" w:cs="黑体"/>
          <w:sz w:val="44"/>
          <w:szCs w:val="44"/>
          <w:lang w:eastAsia="zh-CN"/>
        </w:rPr>
        <w:t>）</w:t>
      </w: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lang w:val="en-US" w:eastAsia="zh-CN"/>
        </w:rPr>
        <w:t>重点项目</w:t>
      </w:r>
      <w:r>
        <w:rPr>
          <w:rFonts w:hint="eastAsia" w:ascii="黑体" w:hAnsi="黑体" w:eastAsia="黑体" w:cs="黑体"/>
          <w:sz w:val="44"/>
          <w:szCs w:val="44"/>
        </w:rPr>
        <w:t>清单</w:t>
      </w:r>
    </w:p>
    <w:tbl>
      <w:tblPr>
        <w:tblStyle w:val="11"/>
        <w:tblpPr w:leftFromText="180" w:rightFromText="180" w:vertAnchor="text" w:horzAnchor="page" w:tblpX="1489" w:tblpY="152"/>
        <w:tblOverlap w:val="never"/>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707"/>
        <w:gridCol w:w="9758"/>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blHeader/>
        </w:trPr>
        <w:tc>
          <w:tcPr>
            <w:tcW w:w="693" w:type="dxa"/>
            <w:vAlign w:val="center"/>
          </w:tcPr>
          <w:p>
            <w:pPr>
              <w:spacing w:line="280" w:lineRule="exact"/>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序号</w:t>
            </w:r>
          </w:p>
        </w:tc>
        <w:tc>
          <w:tcPr>
            <w:tcW w:w="1707" w:type="dxa"/>
            <w:vAlign w:val="center"/>
          </w:tcPr>
          <w:p>
            <w:pPr>
              <w:spacing w:line="280" w:lineRule="exact"/>
              <w:jc w:val="center"/>
              <w:rPr>
                <w:rFonts w:hint="eastAsia" w:ascii="Times New Roman" w:hAnsi="Times New Roman" w:eastAsia="黑体" w:cs="Times New Roman"/>
                <w:sz w:val="18"/>
                <w:szCs w:val="18"/>
                <w:lang w:eastAsia="zh-CN"/>
              </w:rPr>
            </w:pPr>
            <w:r>
              <w:rPr>
                <w:rFonts w:hint="eastAsia" w:eastAsia="黑体" w:cs="Times New Roman"/>
                <w:sz w:val="18"/>
                <w:szCs w:val="18"/>
                <w:lang w:val="en-US" w:eastAsia="zh-CN"/>
              </w:rPr>
              <w:t>重点项目</w:t>
            </w:r>
          </w:p>
        </w:tc>
        <w:tc>
          <w:tcPr>
            <w:tcW w:w="9758" w:type="dxa"/>
            <w:vAlign w:val="center"/>
          </w:tcPr>
          <w:p>
            <w:pPr>
              <w:spacing w:line="280" w:lineRule="exact"/>
              <w:jc w:val="center"/>
              <w:rPr>
                <w:rFonts w:hint="eastAsia" w:ascii="Times New Roman" w:hAnsi="Times New Roman" w:eastAsia="黑体" w:cs="Times New Roman"/>
                <w:sz w:val="18"/>
                <w:szCs w:val="18"/>
                <w:lang w:val="en-US" w:eastAsia="zh-CN"/>
              </w:rPr>
            </w:pPr>
            <w:r>
              <w:rPr>
                <w:rFonts w:hint="eastAsia" w:eastAsia="黑体" w:cs="Times New Roman"/>
                <w:sz w:val="18"/>
                <w:szCs w:val="18"/>
                <w:lang w:val="en-US" w:eastAsia="zh-CN"/>
              </w:rPr>
              <w:t>主要内容</w:t>
            </w:r>
          </w:p>
        </w:tc>
        <w:tc>
          <w:tcPr>
            <w:tcW w:w="1780" w:type="dxa"/>
            <w:vAlign w:val="center"/>
          </w:tcPr>
          <w:p>
            <w:pPr>
              <w:spacing w:line="280" w:lineRule="exact"/>
              <w:jc w:val="center"/>
              <w:rPr>
                <w:rFonts w:hint="eastAsia" w:eastAsia="黑体" w:cs="Times New Roman"/>
                <w:sz w:val="18"/>
                <w:szCs w:val="18"/>
                <w:lang w:val="en-US" w:eastAsia="zh-CN"/>
              </w:rPr>
            </w:pPr>
            <w:r>
              <w:rPr>
                <w:rFonts w:hint="eastAsia" w:eastAsia="黑体" w:cs="Times New Roman"/>
                <w:sz w:val="18"/>
                <w:szCs w:val="18"/>
                <w:lang w:val="en-US" w:eastAsia="zh-CN"/>
              </w:rPr>
              <w:t>省广电局</w:t>
            </w:r>
          </w:p>
          <w:p>
            <w:pPr>
              <w:spacing w:line="280" w:lineRule="exact"/>
              <w:jc w:val="center"/>
              <w:rPr>
                <w:rFonts w:hint="default" w:ascii="Times New Roman" w:hAnsi="Times New Roman" w:eastAsia="黑体" w:cs="Times New Roman"/>
                <w:sz w:val="18"/>
                <w:szCs w:val="18"/>
              </w:rPr>
            </w:pPr>
            <w:r>
              <w:rPr>
                <w:rFonts w:hint="eastAsia" w:eastAsia="黑体" w:cs="Times New Roman"/>
                <w:sz w:val="18"/>
                <w:szCs w:val="18"/>
                <w:lang w:val="en-US" w:eastAsia="zh-CN"/>
              </w:rPr>
              <w:t>牵头处室、单位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693" w:type="dxa"/>
            <w:vAlign w:val="center"/>
          </w:tcPr>
          <w:p>
            <w:pPr>
              <w:spacing w:line="280" w:lineRule="exact"/>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1</w:t>
            </w:r>
          </w:p>
        </w:tc>
        <w:tc>
          <w:tcPr>
            <w:tcW w:w="1707" w:type="dxa"/>
            <w:vAlign w:val="center"/>
          </w:tcPr>
          <w:p>
            <w:pPr>
              <w:spacing w:line="280" w:lineRule="exact"/>
              <w:jc w:val="center"/>
              <w:rPr>
                <w:rFonts w:hint="eastAsia" w:eastAsia="宋体" w:cs="宋体"/>
                <w:sz w:val="18"/>
                <w:szCs w:val="18"/>
                <w:lang w:val="en-US" w:eastAsia="zh-CN"/>
              </w:rPr>
            </w:pPr>
            <w:r>
              <w:rPr>
                <w:rFonts w:hint="eastAsia"/>
                <w:sz w:val="18"/>
                <w:szCs w:val="18"/>
              </w:rPr>
              <w:t>OA数智办公</w:t>
            </w:r>
          </w:p>
        </w:tc>
        <w:tc>
          <w:tcPr>
            <w:tcW w:w="9758" w:type="dxa"/>
            <w:vAlign w:val="center"/>
          </w:tcPr>
          <w:p>
            <w:pPr>
              <w:spacing w:line="280" w:lineRule="exact"/>
              <w:ind w:firstLine="360" w:firstLineChars="200"/>
              <w:jc w:val="left"/>
              <w:rPr>
                <w:rFonts w:hint="eastAsia"/>
                <w:sz w:val="18"/>
                <w:szCs w:val="18"/>
              </w:rPr>
            </w:pPr>
            <w:r>
              <w:rPr>
                <w:rFonts w:hint="eastAsia"/>
                <w:sz w:val="18"/>
                <w:szCs w:val="18"/>
              </w:rPr>
              <w:t>统一办公入口，加强内部协同，规范审批流程，提高办理效率，实现责任追踪与在线签署，多种办公应用模块，高效助力办公数字化建设；依托省政务网、浙政钉打通省、市、县三级广电系统单位，实现系统内公文高效流转。</w:t>
            </w:r>
          </w:p>
          <w:p>
            <w:pPr>
              <w:spacing w:line="280" w:lineRule="exact"/>
              <w:ind w:firstLine="360" w:firstLineChars="200"/>
              <w:jc w:val="left"/>
              <w:rPr>
                <w:rFonts w:hint="eastAsia"/>
                <w:sz w:val="18"/>
                <w:szCs w:val="18"/>
              </w:rPr>
            </w:pPr>
            <w:r>
              <w:rPr>
                <w:rFonts w:hint="eastAsia"/>
                <w:sz w:val="18"/>
                <w:szCs w:val="18"/>
              </w:rPr>
              <w:t>2022年</w:t>
            </w:r>
            <w:r>
              <w:rPr>
                <w:rFonts w:hint="eastAsia" w:ascii="Calibri" w:cs="宋体"/>
                <w:sz w:val="18"/>
                <w:szCs w:val="18"/>
                <w:lang w:eastAsia="zh-CN"/>
              </w:rPr>
              <w:t>，</w:t>
            </w:r>
            <w:r>
              <w:rPr>
                <w:rFonts w:hint="eastAsia"/>
                <w:sz w:val="18"/>
                <w:szCs w:val="18"/>
              </w:rPr>
              <w:t>实现局内部数字化、无纸化、移动化办公</w:t>
            </w:r>
            <w:r>
              <w:rPr>
                <w:rFonts w:hint="eastAsia" w:ascii="Calibri" w:cs="宋体"/>
                <w:sz w:val="18"/>
                <w:szCs w:val="18"/>
                <w:lang w:eastAsia="zh-CN"/>
              </w:rPr>
              <w:t>，包括</w:t>
            </w:r>
            <w:r>
              <w:rPr>
                <w:rFonts w:hint="eastAsia"/>
                <w:sz w:val="18"/>
                <w:szCs w:val="18"/>
              </w:rPr>
              <w:t>收发文线上审批，待办文件实现移动端实时提醒并办理</w:t>
            </w:r>
            <w:r>
              <w:rPr>
                <w:rFonts w:hint="eastAsia" w:ascii="Calibri" w:cs="宋体"/>
                <w:sz w:val="18"/>
                <w:szCs w:val="18"/>
                <w:lang w:eastAsia="zh-CN"/>
              </w:rPr>
              <w:t>；</w:t>
            </w:r>
            <w:r>
              <w:rPr>
                <w:rFonts w:hint="eastAsia"/>
                <w:sz w:val="18"/>
                <w:szCs w:val="18"/>
              </w:rPr>
              <w:t>领导日程按权限共享，实时修改实时更新</w:t>
            </w:r>
            <w:r>
              <w:rPr>
                <w:rFonts w:hint="eastAsia" w:ascii="Calibri" w:cs="宋体"/>
                <w:sz w:val="18"/>
                <w:szCs w:val="18"/>
                <w:lang w:eastAsia="zh-CN"/>
              </w:rPr>
              <w:t>；</w:t>
            </w:r>
            <w:r>
              <w:rPr>
                <w:rFonts w:hint="eastAsia"/>
                <w:sz w:val="18"/>
                <w:szCs w:val="18"/>
              </w:rPr>
              <w:t>会议室使用状态实时展现，线上预约会议室并向参会人员发送提醒</w:t>
            </w:r>
            <w:r>
              <w:rPr>
                <w:rFonts w:hint="eastAsia" w:ascii="Calibri" w:cs="宋体"/>
                <w:sz w:val="18"/>
                <w:szCs w:val="18"/>
                <w:lang w:eastAsia="zh-CN"/>
              </w:rPr>
              <w:t>；</w:t>
            </w:r>
            <w:r>
              <w:rPr>
                <w:rFonts w:hint="eastAsia"/>
                <w:sz w:val="18"/>
                <w:szCs w:val="18"/>
              </w:rPr>
              <w:t>资产管理实现从申购、入库、调拨、收回、报废全生命周期管理</w:t>
            </w:r>
            <w:r>
              <w:rPr>
                <w:rFonts w:hint="eastAsia" w:ascii="Calibri" w:cs="宋体"/>
                <w:sz w:val="18"/>
                <w:szCs w:val="18"/>
                <w:lang w:eastAsia="zh-CN"/>
              </w:rPr>
              <w:t>；</w:t>
            </w:r>
            <w:r>
              <w:rPr>
                <w:rFonts w:hint="eastAsia"/>
                <w:sz w:val="18"/>
                <w:szCs w:val="18"/>
              </w:rPr>
              <w:t>实现访客报备线上审批并与集团门禁系统打通</w:t>
            </w:r>
            <w:r>
              <w:rPr>
                <w:rFonts w:hint="eastAsia" w:ascii="Calibri" w:cs="宋体"/>
                <w:sz w:val="18"/>
                <w:szCs w:val="18"/>
                <w:lang w:eastAsia="zh-CN"/>
              </w:rPr>
              <w:t>；</w:t>
            </w:r>
            <w:r>
              <w:rPr>
                <w:rFonts w:hint="eastAsia"/>
                <w:sz w:val="18"/>
                <w:szCs w:val="18"/>
              </w:rPr>
              <w:t>公务员考核线上评分留档。</w:t>
            </w:r>
          </w:p>
          <w:p>
            <w:pPr>
              <w:spacing w:line="280" w:lineRule="exact"/>
              <w:ind w:firstLine="360" w:firstLineChars="200"/>
              <w:jc w:val="left"/>
              <w:rPr>
                <w:rFonts w:hint="eastAsia"/>
                <w:sz w:val="18"/>
                <w:szCs w:val="18"/>
              </w:rPr>
            </w:pPr>
            <w:r>
              <w:rPr>
                <w:rFonts w:hint="eastAsia"/>
                <w:sz w:val="18"/>
                <w:szCs w:val="18"/>
              </w:rPr>
              <w:t>2023年</w:t>
            </w:r>
            <w:r>
              <w:rPr>
                <w:rFonts w:hint="eastAsia" w:ascii="Calibri" w:cs="宋体"/>
                <w:sz w:val="18"/>
                <w:szCs w:val="18"/>
                <w:lang w:eastAsia="zh-CN"/>
              </w:rPr>
              <w:t>，</w:t>
            </w:r>
            <w:r>
              <w:rPr>
                <w:rFonts w:hint="eastAsia"/>
                <w:sz w:val="18"/>
                <w:szCs w:val="18"/>
              </w:rPr>
              <w:t>依托省政务网、浙政钉与下级单位打通，实现下级单位通过线上收文；继续深化OA办公系统的应用功能</w:t>
            </w:r>
            <w:r>
              <w:rPr>
                <w:rFonts w:hint="eastAsia" w:ascii="Calibri" w:cs="宋体"/>
                <w:sz w:val="18"/>
                <w:szCs w:val="18"/>
                <w:lang w:eastAsia="zh-CN"/>
              </w:rPr>
              <w:t>，实现</w:t>
            </w:r>
            <w:r>
              <w:rPr>
                <w:rFonts w:hint="eastAsia" w:ascii="Calibri" w:cs="宋体"/>
                <w:sz w:val="18"/>
                <w:szCs w:val="18"/>
              </w:rPr>
              <w:t>会议无纸化</w:t>
            </w:r>
            <w:r>
              <w:rPr>
                <w:rFonts w:hint="eastAsia" w:ascii="Calibri" w:cs="宋体"/>
                <w:sz w:val="18"/>
                <w:szCs w:val="18"/>
                <w:lang w:eastAsia="zh-CN"/>
              </w:rPr>
              <w:t>、</w:t>
            </w:r>
            <w:r>
              <w:rPr>
                <w:rFonts w:hint="eastAsia" w:ascii="Calibri" w:cs="宋体"/>
                <w:sz w:val="18"/>
                <w:szCs w:val="18"/>
              </w:rPr>
              <w:t>资产盘点移动化</w:t>
            </w:r>
            <w:r>
              <w:rPr>
                <w:rFonts w:hint="eastAsia"/>
                <w:sz w:val="18"/>
                <w:szCs w:val="18"/>
              </w:rPr>
              <w:t>。</w:t>
            </w:r>
          </w:p>
          <w:p>
            <w:pPr>
              <w:spacing w:line="280" w:lineRule="exact"/>
              <w:ind w:firstLine="360" w:firstLineChars="200"/>
              <w:jc w:val="left"/>
              <w:rPr>
                <w:rFonts w:hint="eastAsia" w:eastAsia="宋体" w:cs="宋体"/>
                <w:sz w:val="18"/>
                <w:szCs w:val="18"/>
                <w:lang w:val="en-US" w:eastAsia="zh-CN"/>
              </w:rPr>
            </w:pPr>
            <w:r>
              <w:rPr>
                <w:rFonts w:hint="eastAsia"/>
                <w:sz w:val="18"/>
                <w:szCs w:val="18"/>
              </w:rPr>
              <w:t>2024年</w:t>
            </w:r>
            <w:r>
              <w:rPr>
                <w:rFonts w:hint="eastAsia" w:ascii="Calibri" w:cs="宋体"/>
                <w:sz w:val="18"/>
                <w:szCs w:val="18"/>
                <w:lang w:eastAsia="zh-CN"/>
              </w:rPr>
              <w:t>，</w:t>
            </w:r>
            <w:r>
              <w:rPr>
                <w:rFonts w:hint="eastAsia"/>
                <w:sz w:val="18"/>
                <w:szCs w:val="18"/>
              </w:rPr>
              <w:t>推动我局数智办公向数智机关拓展，推动我</w:t>
            </w:r>
            <w:r>
              <w:rPr>
                <w:rFonts w:hint="eastAsia" w:ascii="Calibri" w:cs="宋体"/>
                <w:sz w:val="18"/>
                <w:szCs w:val="18"/>
                <w:lang w:eastAsia="zh-CN"/>
              </w:rPr>
              <w:t>局</w:t>
            </w:r>
            <w:r>
              <w:rPr>
                <w:rFonts w:hint="eastAsia"/>
                <w:sz w:val="18"/>
                <w:szCs w:val="18"/>
              </w:rPr>
              <w:t>机关数字化水平走在全国</w:t>
            </w:r>
            <w:r>
              <w:rPr>
                <w:rFonts w:hint="eastAsia" w:ascii="Calibri" w:cs="宋体"/>
                <w:sz w:val="18"/>
                <w:szCs w:val="18"/>
                <w:lang w:eastAsia="zh-CN"/>
              </w:rPr>
              <w:t>各省级广电局</w:t>
            </w:r>
            <w:r>
              <w:rPr>
                <w:rFonts w:hint="eastAsia"/>
                <w:sz w:val="18"/>
                <w:szCs w:val="18"/>
              </w:rPr>
              <w:t>前列。</w:t>
            </w:r>
          </w:p>
        </w:tc>
        <w:tc>
          <w:tcPr>
            <w:tcW w:w="1780" w:type="dxa"/>
            <w:vAlign w:val="center"/>
          </w:tcPr>
          <w:p>
            <w:pPr>
              <w:spacing w:line="280" w:lineRule="exact"/>
              <w:jc w:val="center"/>
              <w:rPr>
                <w:rFonts w:hint="eastAsia" w:eastAsia="宋体" w:cs="宋体"/>
                <w:sz w:val="18"/>
                <w:szCs w:val="18"/>
                <w:lang w:val="en-US" w:eastAsia="zh-CN"/>
              </w:rPr>
            </w:pPr>
            <w:r>
              <w:rPr>
                <w:rFonts w:hint="eastAsia" w:ascii="Calibri" w:cs="宋体"/>
                <w:sz w:val="18"/>
                <w:szCs w:val="18"/>
                <w:lang w:val="en-US" w:eastAsia="zh-CN"/>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blHeader/>
        </w:trPr>
        <w:tc>
          <w:tcPr>
            <w:tcW w:w="693" w:type="dxa"/>
            <w:vAlign w:val="center"/>
          </w:tcPr>
          <w:p>
            <w:pPr>
              <w:spacing w:line="280" w:lineRule="exact"/>
              <w:ind w:firstLine="0" w:firstLineChars="0"/>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2</w:t>
            </w:r>
          </w:p>
        </w:tc>
        <w:tc>
          <w:tcPr>
            <w:tcW w:w="1707" w:type="dxa"/>
            <w:vAlign w:val="center"/>
          </w:tcPr>
          <w:p>
            <w:pPr>
              <w:spacing w:line="280" w:lineRule="exact"/>
              <w:ind w:firstLine="0" w:firstLineChars="0"/>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打造“15分钟品质文化生活圈”</w:t>
            </w:r>
          </w:p>
        </w:tc>
        <w:tc>
          <w:tcPr>
            <w:tcW w:w="9758" w:type="dxa"/>
            <w:vAlign w:val="center"/>
          </w:tcPr>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2022</w:t>
            </w:r>
            <w:r>
              <w:rPr>
                <w:rFonts w:hint="eastAsia" w:ascii="Calibri" w:hAnsi="Calibri" w:cs="宋体"/>
                <w:sz w:val="18"/>
                <w:szCs w:val="18"/>
                <w:lang w:val="en-US" w:eastAsia="zh-CN"/>
              </w:rPr>
              <w:t>年起</w:t>
            </w:r>
            <w:r>
              <w:rPr>
                <w:rFonts w:hint="eastAsia" w:ascii="Calibri" w:hAnsi="Calibri" w:eastAsia="宋体" w:cs="宋体"/>
                <w:sz w:val="18"/>
                <w:szCs w:val="18"/>
                <w:lang w:val="en-US" w:eastAsia="zh-CN"/>
              </w:rPr>
              <w:t>，推广全国广播电视公共服务试点成果，完善广播电视公共服务现代化评价指标体系；</w:t>
            </w:r>
          </w:p>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2024年前，探索建立广播电视机构公共服务绩效评价制度。</w:t>
            </w:r>
          </w:p>
        </w:tc>
        <w:tc>
          <w:tcPr>
            <w:tcW w:w="1780" w:type="dxa"/>
            <w:vAlign w:val="center"/>
          </w:tcPr>
          <w:p>
            <w:pPr>
              <w:spacing w:line="280" w:lineRule="exact"/>
              <w:ind w:firstLine="0" w:firstLineChars="0"/>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局发展规划处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3</w:t>
            </w:r>
          </w:p>
        </w:tc>
        <w:tc>
          <w:tcPr>
            <w:tcW w:w="1707" w:type="dxa"/>
            <w:vAlign w:val="center"/>
          </w:tcPr>
          <w:p>
            <w:pPr>
              <w:spacing w:line="280" w:lineRule="exact"/>
              <w:jc w:val="center"/>
              <w:rPr>
                <w:rFonts w:hint="eastAsia"/>
                <w:sz w:val="18"/>
                <w:szCs w:val="18"/>
                <w:lang w:eastAsia="zh-CN"/>
              </w:rPr>
            </w:pPr>
            <w:r>
              <w:rPr>
                <w:rFonts w:hint="eastAsia"/>
                <w:sz w:val="18"/>
                <w:szCs w:val="18"/>
                <w:lang w:eastAsia="zh-CN"/>
              </w:rPr>
              <w:t>实施“共同富裕</w:t>
            </w:r>
          </w:p>
          <w:p>
            <w:pPr>
              <w:spacing w:line="280" w:lineRule="exact"/>
              <w:jc w:val="center"/>
              <w:rPr>
                <w:rFonts w:hint="eastAsia"/>
                <w:sz w:val="18"/>
                <w:szCs w:val="18"/>
                <w:lang w:eastAsia="zh-CN"/>
              </w:rPr>
            </w:pPr>
            <w:r>
              <w:rPr>
                <w:rFonts w:hint="eastAsia"/>
                <w:sz w:val="18"/>
                <w:szCs w:val="18"/>
                <w:lang w:eastAsia="zh-CN"/>
              </w:rPr>
              <w:t>看浙江”国际传播工程</w:t>
            </w:r>
          </w:p>
        </w:tc>
        <w:tc>
          <w:tcPr>
            <w:tcW w:w="9758" w:type="dxa"/>
            <w:vAlign w:val="center"/>
          </w:tcPr>
          <w:p>
            <w:pPr>
              <w:spacing w:line="280" w:lineRule="exact"/>
              <w:ind w:firstLine="360" w:firstLineChars="200"/>
              <w:jc w:val="left"/>
              <w:rPr>
                <w:rFonts w:hint="eastAsia" w:ascii="Calibri" w:hAnsi="Calibri" w:eastAsia="宋体" w:cs="宋体"/>
                <w:sz w:val="18"/>
                <w:szCs w:val="18"/>
                <w:lang w:val="en-US" w:eastAsia="zh-CN"/>
              </w:rPr>
            </w:pPr>
            <w:r>
              <w:rPr>
                <w:rFonts w:hint="eastAsia" w:eastAsia="宋体" w:cs="宋体"/>
                <w:sz w:val="18"/>
                <w:szCs w:val="18"/>
                <w:lang w:val="en-US" w:eastAsia="zh-CN"/>
              </w:rPr>
              <w:t>开展优秀电视节目译制资助，每年公开遴选一批优秀浙产优秀电视剧、动画片、纪录片，给予译制资助</w:t>
            </w:r>
            <w:r>
              <w:rPr>
                <w:rFonts w:hint="eastAsia" w:ascii="Calibri" w:hAnsi="Calibri" w:eastAsia="宋体" w:cs="宋体"/>
                <w:sz w:val="18"/>
                <w:szCs w:val="18"/>
                <w:lang w:val="en-US" w:eastAsia="zh-CN"/>
              </w:rPr>
              <w:t>；</w:t>
            </w:r>
          </w:p>
          <w:p>
            <w:pPr>
              <w:spacing w:line="280" w:lineRule="exact"/>
              <w:ind w:firstLine="360" w:firstLineChars="200"/>
              <w:jc w:val="left"/>
              <w:rPr>
                <w:rFonts w:hint="eastAsia" w:eastAsia="宋体" w:cs="宋体"/>
                <w:sz w:val="18"/>
                <w:szCs w:val="18"/>
                <w:lang w:val="en-US" w:eastAsia="zh-CN"/>
              </w:rPr>
            </w:pPr>
            <w:r>
              <w:rPr>
                <w:rFonts w:hint="eastAsia"/>
                <w:sz w:val="18"/>
                <w:szCs w:val="18"/>
              </w:rPr>
              <w:t>支持更多广播电视制作和播出机构登陆海外媒体，拓展海外展播活动，传播优质浙产电视节目</w:t>
            </w:r>
            <w:r>
              <w:rPr>
                <w:rFonts w:hint="eastAsia" w:eastAsia="宋体" w:cs="宋体"/>
                <w:sz w:val="18"/>
                <w:szCs w:val="18"/>
                <w:lang w:eastAsia="zh-CN"/>
              </w:rPr>
              <w:t>，</w:t>
            </w:r>
            <w:r>
              <w:rPr>
                <w:rFonts w:hint="eastAsia"/>
                <w:sz w:val="18"/>
                <w:szCs w:val="18"/>
              </w:rPr>
              <w:t>讲好中国故事，展示中国魅力</w:t>
            </w:r>
            <w:r>
              <w:rPr>
                <w:rFonts w:hint="eastAsia" w:eastAsia="宋体" w:cs="宋体"/>
                <w:sz w:val="18"/>
                <w:szCs w:val="18"/>
                <w:lang w:eastAsia="zh-CN"/>
              </w:rPr>
              <w:t>。</w:t>
            </w:r>
          </w:p>
        </w:tc>
        <w:tc>
          <w:tcPr>
            <w:tcW w:w="1780" w:type="dxa"/>
            <w:vAlign w:val="center"/>
          </w:tcPr>
          <w:p>
            <w:pPr>
              <w:spacing w:line="280" w:lineRule="exact"/>
              <w:jc w:val="center"/>
              <w:rPr>
                <w:rFonts w:hint="eastAsia" w:eastAsia="宋体" w:cs="宋体"/>
                <w:sz w:val="18"/>
                <w:szCs w:val="18"/>
                <w:lang w:val="en-US" w:eastAsia="zh-CN"/>
              </w:rPr>
            </w:pPr>
            <w:r>
              <w:rPr>
                <w:rFonts w:hint="eastAsia" w:ascii="Calibri" w:hAnsi="Calibri" w:eastAsia="宋体" w:cs="宋体"/>
                <w:sz w:val="18"/>
                <w:szCs w:val="18"/>
                <w:lang w:val="en-US" w:eastAsia="zh-CN"/>
              </w:rPr>
              <w:t>局发展规划处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tblHeader/>
        </w:trPr>
        <w:tc>
          <w:tcPr>
            <w:tcW w:w="693" w:type="dxa"/>
            <w:vAlign w:val="center"/>
          </w:tcPr>
          <w:p>
            <w:pPr>
              <w:spacing w:line="280" w:lineRule="exact"/>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4</w:t>
            </w:r>
          </w:p>
        </w:tc>
        <w:tc>
          <w:tcPr>
            <w:tcW w:w="1707" w:type="dxa"/>
            <w:vAlign w:val="center"/>
          </w:tcPr>
          <w:p>
            <w:pPr>
              <w:spacing w:line="280" w:lineRule="exact"/>
              <w:jc w:val="center"/>
              <w:rPr>
                <w:rFonts w:hint="eastAsia"/>
                <w:sz w:val="18"/>
                <w:szCs w:val="18"/>
                <w:lang w:eastAsia="zh-CN"/>
              </w:rPr>
            </w:pPr>
            <w:r>
              <w:rPr>
                <w:rFonts w:hint="eastAsia"/>
                <w:sz w:val="18"/>
                <w:szCs w:val="18"/>
                <w:lang w:eastAsia="zh-CN"/>
              </w:rPr>
              <w:t>构建共同富裕</w:t>
            </w:r>
          </w:p>
          <w:p>
            <w:pPr>
              <w:spacing w:line="280" w:lineRule="exact"/>
              <w:jc w:val="center"/>
              <w:rPr>
                <w:rFonts w:hint="eastAsia"/>
                <w:sz w:val="18"/>
                <w:szCs w:val="18"/>
                <w:lang w:eastAsia="zh-CN"/>
              </w:rPr>
            </w:pPr>
            <w:r>
              <w:rPr>
                <w:rFonts w:hint="eastAsia"/>
                <w:sz w:val="18"/>
                <w:szCs w:val="18"/>
                <w:lang w:eastAsia="zh-CN"/>
              </w:rPr>
              <w:t>国际传播体系</w:t>
            </w:r>
          </w:p>
        </w:tc>
        <w:tc>
          <w:tcPr>
            <w:tcW w:w="9758" w:type="dxa"/>
            <w:vAlign w:val="center"/>
          </w:tcPr>
          <w:p>
            <w:pPr>
              <w:spacing w:line="280" w:lineRule="exact"/>
              <w:ind w:firstLine="360" w:firstLineChars="200"/>
              <w:jc w:val="left"/>
              <w:rPr>
                <w:rFonts w:hint="eastAsia" w:ascii="Calibri" w:hAnsi="Calibri" w:eastAsia="宋体" w:cs="宋体"/>
                <w:sz w:val="18"/>
                <w:szCs w:val="18"/>
                <w:lang w:eastAsia="zh-CN"/>
              </w:rPr>
            </w:pPr>
            <w:r>
              <w:rPr>
                <w:rFonts w:hint="eastAsia" w:ascii="Calibri" w:hAnsi="Calibri" w:eastAsia="宋体" w:cs="宋体"/>
                <w:sz w:val="18"/>
                <w:szCs w:val="18"/>
                <w:lang w:eastAsia="zh-CN"/>
              </w:rPr>
              <w:t>推进国际传播平台建设，继续办好中国动漫节等品牌节展活动，</w:t>
            </w:r>
            <w:r>
              <w:rPr>
                <w:rFonts w:hint="eastAsia"/>
                <w:sz w:val="18"/>
                <w:szCs w:val="18"/>
              </w:rPr>
              <w:t>提升中专业化、国际化、产业化、品牌化、市场化水平，使之成为国际文创金品牌</w:t>
            </w:r>
            <w:r>
              <w:rPr>
                <w:rFonts w:hint="eastAsia" w:ascii="Calibri" w:hAnsi="Calibri" w:eastAsia="宋体" w:cs="宋体"/>
                <w:sz w:val="18"/>
                <w:szCs w:val="18"/>
                <w:lang w:eastAsia="zh-CN"/>
              </w:rPr>
              <w:t>；</w:t>
            </w:r>
          </w:p>
          <w:p>
            <w:pPr>
              <w:spacing w:line="280" w:lineRule="exact"/>
              <w:ind w:firstLine="360" w:firstLineChars="200"/>
              <w:jc w:val="left"/>
              <w:rPr>
                <w:rFonts w:hint="eastAsia" w:ascii="Calibri" w:hAnsi="Calibri" w:eastAsia="宋体" w:cs="宋体"/>
                <w:sz w:val="18"/>
                <w:szCs w:val="18"/>
                <w:lang w:eastAsia="zh-CN"/>
              </w:rPr>
            </w:pPr>
            <w:r>
              <w:rPr>
                <w:rFonts w:hint="eastAsia" w:ascii="Calibri" w:hAnsi="Calibri" w:eastAsia="宋体" w:cs="宋体"/>
                <w:sz w:val="18"/>
                <w:szCs w:val="18"/>
                <w:lang w:eastAsia="zh-CN"/>
              </w:rPr>
              <w:t>支持中国（浙江）影视产业国际合作区建设国际性影视云交易平台；</w:t>
            </w:r>
          </w:p>
          <w:p>
            <w:pPr>
              <w:spacing w:line="280" w:lineRule="exact"/>
              <w:ind w:firstLine="360" w:firstLineChars="200"/>
              <w:jc w:val="left"/>
              <w:rPr>
                <w:rFonts w:hint="eastAsia" w:ascii="Calibri" w:hAnsi="Calibri" w:eastAsia="宋体" w:cs="宋体"/>
                <w:sz w:val="18"/>
                <w:szCs w:val="18"/>
                <w:lang w:eastAsia="zh-CN"/>
              </w:rPr>
            </w:pPr>
            <w:r>
              <w:rPr>
                <w:rFonts w:hint="eastAsia"/>
                <w:sz w:val="18"/>
                <w:szCs w:val="18"/>
              </w:rPr>
              <w:t>争取“中国—阿拉伯国家广播电视合作论坛”永久落户杭州</w:t>
            </w:r>
            <w:r>
              <w:rPr>
                <w:rFonts w:hint="eastAsia" w:ascii="Calibri" w:hAnsi="Calibri" w:eastAsia="宋体" w:cs="宋体"/>
                <w:sz w:val="18"/>
                <w:szCs w:val="18"/>
                <w:lang w:eastAsia="zh-CN"/>
              </w:rPr>
              <w:t>；</w:t>
            </w:r>
          </w:p>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eastAsia="zh-CN"/>
              </w:rPr>
              <w:t>争取与浙江大学联合开展中非视听合作活动。</w:t>
            </w:r>
          </w:p>
        </w:tc>
        <w:tc>
          <w:tcPr>
            <w:tcW w:w="1780" w:type="dxa"/>
            <w:vAlign w:val="center"/>
          </w:tcPr>
          <w:p>
            <w:pPr>
              <w:spacing w:line="280" w:lineRule="exact"/>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局发展规划处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blHeader/>
        </w:trPr>
        <w:tc>
          <w:tcPr>
            <w:tcW w:w="693" w:type="dxa"/>
            <w:vAlign w:val="center"/>
          </w:tcPr>
          <w:p>
            <w:pPr>
              <w:spacing w:line="280" w:lineRule="exact"/>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5</w:t>
            </w:r>
          </w:p>
        </w:tc>
        <w:tc>
          <w:tcPr>
            <w:tcW w:w="1707" w:type="dxa"/>
            <w:vAlign w:val="center"/>
          </w:tcPr>
          <w:p>
            <w:pPr>
              <w:spacing w:line="280" w:lineRule="exact"/>
              <w:jc w:val="center"/>
              <w:rPr>
                <w:rFonts w:hint="eastAsia"/>
                <w:sz w:val="18"/>
                <w:szCs w:val="18"/>
                <w:lang w:eastAsia="zh-CN"/>
              </w:rPr>
            </w:pPr>
            <w:r>
              <w:rPr>
                <w:rFonts w:hint="eastAsia"/>
                <w:sz w:val="18"/>
                <w:szCs w:val="18"/>
                <w:lang w:eastAsia="zh-CN"/>
              </w:rPr>
              <w:t>实施文化赋能</w:t>
            </w:r>
          </w:p>
          <w:p>
            <w:pPr>
              <w:spacing w:line="280" w:lineRule="exact"/>
              <w:jc w:val="center"/>
              <w:rPr>
                <w:rFonts w:hint="eastAsia"/>
                <w:sz w:val="18"/>
                <w:szCs w:val="18"/>
                <w:lang w:val="en-US" w:eastAsia="zh-CN"/>
              </w:rPr>
            </w:pPr>
            <w:r>
              <w:rPr>
                <w:rFonts w:hint="eastAsia"/>
                <w:sz w:val="18"/>
                <w:szCs w:val="18"/>
                <w:lang w:val="en-US" w:eastAsia="zh-CN"/>
              </w:rPr>
              <w:t>26县共同富裕</w:t>
            </w:r>
          </w:p>
          <w:p>
            <w:pPr>
              <w:spacing w:line="280" w:lineRule="exact"/>
              <w:jc w:val="center"/>
              <w:rPr>
                <w:rFonts w:hint="eastAsia"/>
                <w:sz w:val="18"/>
                <w:szCs w:val="18"/>
                <w:lang w:val="en-US" w:eastAsia="zh-CN"/>
              </w:rPr>
            </w:pPr>
            <w:r>
              <w:rPr>
                <w:rFonts w:hint="eastAsia"/>
                <w:sz w:val="18"/>
                <w:szCs w:val="18"/>
                <w:lang w:val="en-US" w:eastAsia="zh-CN"/>
              </w:rPr>
              <w:t>专项行动</w:t>
            </w:r>
          </w:p>
        </w:tc>
        <w:tc>
          <w:tcPr>
            <w:tcW w:w="9758" w:type="dxa"/>
            <w:vAlign w:val="center"/>
          </w:tcPr>
          <w:p>
            <w:pPr>
              <w:spacing w:line="280" w:lineRule="exact"/>
              <w:ind w:firstLine="360" w:firstLineChars="200"/>
              <w:jc w:val="left"/>
              <w:rPr>
                <w:rFonts w:hint="eastAsia" w:ascii="Calibri" w:hAnsi="Calibri" w:eastAsia="宋体" w:cs="宋体"/>
                <w:sz w:val="18"/>
                <w:szCs w:val="18"/>
                <w:lang w:val="en-US" w:eastAsia="zh-CN"/>
              </w:rPr>
            </w:pPr>
            <w:r>
              <w:rPr>
                <w:rFonts w:hint="eastAsia" w:cs="宋体"/>
                <w:sz w:val="18"/>
                <w:szCs w:val="18"/>
                <w:lang w:val="en-US" w:eastAsia="zh-CN"/>
              </w:rPr>
              <w:t>2022年出台政策，支持26县加快发展。</w:t>
            </w:r>
            <w:r>
              <w:rPr>
                <w:rFonts w:hint="eastAsia" w:ascii="Calibri" w:hAnsi="Calibri" w:eastAsia="宋体" w:cs="宋体"/>
                <w:sz w:val="18"/>
                <w:szCs w:val="18"/>
                <w:lang w:val="en-US" w:eastAsia="zh-CN"/>
              </w:rPr>
              <w:t>支持26县补齐基层文化设施短板，推动广播电视和网络视听节目进文化礼堂、文化驿站；积极参与“文化特派团”项目，开展结对帮扶</w:t>
            </w:r>
            <w:r>
              <w:rPr>
                <w:rFonts w:hint="eastAsia" w:cs="宋体"/>
                <w:sz w:val="18"/>
                <w:szCs w:val="18"/>
                <w:lang w:val="en-US" w:eastAsia="zh-CN"/>
              </w:rPr>
              <w:t>；</w:t>
            </w:r>
            <w:r>
              <w:rPr>
                <w:rFonts w:hint="eastAsia" w:ascii="Calibri" w:hAnsi="Calibri" w:eastAsia="宋体" w:cs="宋体"/>
                <w:sz w:val="18"/>
                <w:szCs w:val="18"/>
                <w:lang w:val="en-US" w:eastAsia="zh-CN"/>
              </w:rPr>
              <w:t>支持26县发展直播经济，培育一批网红直播带货达人。</w:t>
            </w:r>
          </w:p>
        </w:tc>
        <w:tc>
          <w:tcPr>
            <w:tcW w:w="1780" w:type="dxa"/>
            <w:vAlign w:val="center"/>
          </w:tcPr>
          <w:p>
            <w:pPr>
              <w:spacing w:line="280" w:lineRule="exact"/>
              <w:jc w:val="center"/>
              <w:rPr>
                <w:rFonts w:hint="eastAsia" w:ascii="Calibri" w:hAnsi="Calibri" w:eastAsia="宋体" w:cs="宋体"/>
                <w:sz w:val="18"/>
                <w:szCs w:val="18"/>
                <w:lang w:val="en-US" w:eastAsia="zh-CN"/>
              </w:rPr>
            </w:pPr>
            <w:r>
              <w:rPr>
                <w:rFonts w:hint="eastAsia"/>
                <w:sz w:val="18"/>
                <w:szCs w:val="18"/>
              </w:rPr>
              <w:t>局发展规划处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6</w:t>
            </w:r>
          </w:p>
        </w:tc>
        <w:tc>
          <w:tcPr>
            <w:tcW w:w="1707" w:type="dxa"/>
            <w:vAlign w:val="center"/>
          </w:tcPr>
          <w:p>
            <w:pPr>
              <w:spacing w:line="280" w:lineRule="exact"/>
              <w:jc w:val="center"/>
              <w:rPr>
                <w:rFonts w:hint="eastAsia" w:cs="宋体"/>
                <w:sz w:val="18"/>
                <w:szCs w:val="18"/>
                <w:lang w:val="en-US" w:eastAsia="zh-CN"/>
              </w:rPr>
            </w:pPr>
            <w:r>
              <w:rPr>
                <w:rFonts w:hint="eastAsia" w:cs="宋体"/>
                <w:sz w:val="18"/>
                <w:szCs w:val="18"/>
                <w:lang w:val="en-US" w:eastAsia="zh-CN"/>
              </w:rPr>
              <w:t>“数智视听”</w:t>
            </w:r>
          </w:p>
          <w:p>
            <w:pPr>
              <w:spacing w:line="280" w:lineRule="exact"/>
              <w:jc w:val="center"/>
              <w:rPr>
                <w:rFonts w:hint="eastAsia" w:eastAsia="宋体" w:cs="宋体"/>
                <w:sz w:val="18"/>
                <w:szCs w:val="18"/>
                <w:lang w:val="en-US" w:eastAsia="zh-CN"/>
              </w:rPr>
            </w:pPr>
            <w:r>
              <w:rPr>
                <w:rFonts w:hint="eastAsia" w:cs="宋体"/>
                <w:sz w:val="18"/>
                <w:szCs w:val="18"/>
                <w:lang w:val="en-US" w:eastAsia="zh-CN"/>
              </w:rPr>
              <w:t>应用开发建设</w:t>
            </w:r>
          </w:p>
        </w:tc>
        <w:tc>
          <w:tcPr>
            <w:tcW w:w="9758" w:type="dxa"/>
            <w:vAlign w:val="center"/>
          </w:tcPr>
          <w:p>
            <w:pPr>
              <w:spacing w:line="280" w:lineRule="exact"/>
              <w:ind w:firstLine="360" w:firstLineChars="200"/>
              <w:jc w:val="left"/>
              <w:rPr>
                <w:rFonts w:hint="eastAsia" w:ascii="Calibri" w:hAnsi="Calibri" w:eastAsia="宋体" w:cs="宋体"/>
                <w:sz w:val="18"/>
                <w:szCs w:val="18"/>
              </w:rPr>
            </w:pPr>
            <w:r>
              <w:rPr>
                <w:rFonts w:hint="eastAsia" w:ascii="Calibri" w:hAnsi="Calibri" w:eastAsia="宋体" w:cs="宋体"/>
                <w:sz w:val="18"/>
                <w:szCs w:val="18"/>
              </w:rPr>
              <w:t>按照“一库集成、双核驱动、六维服务”的架构实现整体平台构建，“一库集成”指一个视听产业数据库，“双核驱动”指一个行业图谱、一个行业生态，“六维服务”指六个应用场景，分别为视听风向标、产业智联、预警智达、人才智配、共富智享及通用服务</w:t>
            </w:r>
            <w:r>
              <w:rPr>
                <w:rFonts w:hint="eastAsia" w:ascii="Calibri" w:hAnsi="Calibri" w:eastAsia="宋体" w:cs="宋体"/>
                <w:sz w:val="18"/>
                <w:szCs w:val="18"/>
                <w:lang w:eastAsia="zh-CN"/>
              </w:rPr>
              <w:t>，</w:t>
            </w:r>
            <w:r>
              <w:rPr>
                <w:rFonts w:hint="eastAsia" w:ascii="Calibri" w:hAnsi="Calibri" w:eastAsia="宋体" w:cs="宋体"/>
                <w:sz w:val="18"/>
                <w:szCs w:val="18"/>
                <w:lang w:val="en-US" w:eastAsia="zh-CN"/>
              </w:rPr>
              <w:t>从而</w:t>
            </w:r>
            <w:r>
              <w:rPr>
                <w:rFonts w:hint="eastAsia" w:ascii="Calibri" w:hAnsi="Calibri" w:eastAsia="宋体" w:cs="宋体"/>
                <w:sz w:val="18"/>
                <w:szCs w:val="18"/>
              </w:rPr>
              <w:t>实现人治到数治、原职能场景服务能力升级、超职能场景服务能力延伸。</w:t>
            </w:r>
          </w:p>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2022年力争第一季度实现新应用S0版本上线；第二季度完成二版优化、上线两个新功能；第三季度完成三版优化；第四季度完成四版优化；</w:t>
            </w:r>
          </w:p>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2023年力争加速相关业务系统全面数字化转型，升级迭代业务系统，赋能业务运营管理；</w:t>
            </w:r>
          </w:p>
          <w:p>
            <w:pPr>
              <w:spacing w:line="280" w:lineRule="exact"/>
              <w:ind w:firstLine="360" w:firstLineChars="200"/>
              <w:jc w:val="left"/>
              <w:rPr>
                <w:rFonts w:hint="eastAsia" w:eastAsia="宋体" w:cs="宋体"/>
                <w:sz w:val="18"/>
                <w:szCs w:val="18"/>
                <w:lang w:val="en-US" w:eastAsia="zh-CN"/>
              </w:rPr>
            </w:pPr>
            <w:r>
              <w:rPr>
                <w:rFonts w:hint="eastAsia" w:ascii="Calibri" w:hAnsi="Calibri" w:eastAsia="宋体" w:cs="宋体"/>
                <w:sz w:val="18"/>
                <w:szCs w:val="18"/>
                <w:lang w:val="en-US" w:eastAsia="zh-CN"/>
              </w:rPr>
              <w:t>2024年力争形成广电Saas产业应用，争取被国家广电总局推广。</w:t>
            </w:r>
          </w:p>
        </w:tc>
        <w:tc>
          <w:tcPr>
            <w:tcW w:w="1780" w:type="dxa"/>
            <w:vAlign w:val="center"/>
          </w:tcPr>
          <w:p>
            <w:pPr>
              <w:spacing w:line="280" w:lineRule="exact"/>
              <w:jc w:val="center"/>
              <w:rPr>
                <w:rFonts w:hint="eastAsia" w:eastAsia="宋体" w:cs="宋体"/>
                <w:sz w:val="18"/>
                <w:szCs w:val="18"/>
                <w:lang w:val="en-US" w:eastAsia="zh-CN"/>
              </w:rPr>
            </w:pPr>
            <w:r>
              <w:rPr>
                <w:rFonts w:hint="eastAsia" w:ascii="Calibri" w:hAnsi="Calibri" w:eastAsia="宋体" w:cs="宋体"/>
                <w:sz w:val="18"/>
                <w:szCs w:val="18"/>
                <w:lang w:val="en-US" w:eastAsia="zh-CN"/>
              </w:rPr>
              <w:t>局发展规划处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7</w:t>
            </w:r>
          </w:p>
        </w:tc>
        <w:tc>
          <w:tcPr>
            <w:tcW w:w="1707" w:type="dxa"/>
            <w:vAlign w:val="center"/>
          </w:tcPr>
          <w:p>
            <w:pPr>
              <w:spacing w:line="280" w:lineRule="exact"/>
              <w:ind w:firstLine="0" w:firstLineChars="0"/>
              <w:jc w:val="center"/>
              <w:rPr>
                <w:rFonts w:hint="eastAsia" w:cs="宋体"/>
                <w:sz w:val="18"/>
                <w:szCs w:val="18"/>
                <w:lang w:val="en-US" w:eastAsia="zh-CN"/>
              </w:rPr>
            </w:pPr>
            <w:r>
              <w:rPr>
                <w:rFonts w:hint="eastAsia" w:cs="宋体"/>
                <w:sz w:val="18"/>
                <w:szCs w:val="18"/>
                <w:lang w:val="en-US" w:eastAsia="zh-CN"/>
              </w:rPr>
              <w:t>视听产业综合管理</w:t>
            </w:r>
          </w:p>
          <w:p>
            <w:pPr>
              <w:spacing w:line="280" w:lineRule="exact"/>
              <w:ind w:firstLine="0" w:firstLineChars="0"/>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驾驶舱</w:t>
            </w:r>
            <w:r>
              <w:rPr>
                <w:rFonts w:hint="eastAsia" w:ascii="Calibri" w:hAnsi="Calibri" w:eastAsia="宋体" w:cs="宋体"/>
                <w:sz w:val="18"/>
                <w:szCs w:val="18"/>
              </w:rPr>
              <w:t>建设</w:t>
            </w:r>
          </w:p>
        </w:tc>
        <w:tc>
          <w:tcPr>
            <w:tcW w:w="9758" w:type="dxa"/>
            <w:vAlign w:val="center"/>
          </w:tcPr>
          <w:p>
            <w:pPr>
              <w:spacing w:line="280" w:lineRule="exact"/>
              <w:ind w:firstLine="360" w:firstLineChars="200"/>
              <w:jc w:val="left"/>
              <w:rPr>
                <w:rFonts w:hint="eastAsia" w:ascii="Calibri" w:hAnsi="Calibri" w:eastAsia="宋体" w:cs="宋体"/>
                <w:sz w:val="18"/>
                <w:szCs w:val="18"/>
              </w:rPr>
            </w:pPr>
            <w:r>
              <w:rPr>
                <w:rFonts w:hint="eastAsia" w:ascii="Calibri" w:hAnsi="Calibri" w:eastAsia="宋体" w:cs="宋体"/>
                <w:sz w:val="18"/>
                <w:szCs w:val="18"/>
              </w:rPr>
              <w:t>202</w:t>
            </w:r>
            <w:r>
              <w:rPr>
                <w:rFonts w:hint="eastAsia" w:ascii="Calibri" w:hAnsi="Calibri" w:eastAsia="宋体" w:cs="宋体"/>
                <w:sz w:val="18"/>
                <w:szCs w:val="18"/>
                <w:lang w:val="en-US" w:eastAsia="zh-CN"/>
              </w:rPr>
              <w:t>2</w:t>
            </w:r>
            <w:r>
              <w:rPr>
                <w:rFonts w:hint="eastAsia" w:ascii="Calibri" w:hAnsi="Calibri" w:eastAsia="宋体" w:cs="宋体"/>
                <w:sz w:val="18"/>
                <w:szCs w:val="18"/>
              </w:rPr>
              <w:t>年，建设</w:t>
            </w:r>
            <w:r>
              <w:rPr>
                <w:rFonts w:hint="eastAsia" w:ascii="Calibri" w:hAnsi="Calibri" w:eastAsia="宋体" w:cs="宋体"/>
                <w:sz w:val="18"/>
                <w:szCs w:val="18"/>
                <w:lang w:val="en-US" w:eastAsia="zh-CN"/>
              </w:rPr>
              <w:t>全省广播电视管理</w:t>
            </w:r>
            <w:r>
              <w:rPr>
                <w:rFonts w:hint="eastAsia" w:ascii="Calibri" w:hAnsi="Calibri" w:eastAsia="宋体" w:cs="宋体"/>
                <w:sz w:val="18"/>
                <w:szCs w:val="18"/>
              </w:rPr>
              <w:t>运行一网统管数据汇聚、态势感知平台，上线</w:t>
            </w:r>
            <w:r>
              <w:rPr>
                <w:rFonts w:hint="eastAsia" w:ascii="Calibri" w:hAnsi="Calibri" w:eastAsia="宋体" w:cs="宋体"/>
                <w:sz w:val="18"/>
                <w:szCs w:val="18"/>
                <w:lang w:val="en-US" w:eastAsia="zh-CN"/>
              </w:rPr>
              <w:t>行业</w:t>
            </w:r>
            <w:r>
              <w:rPr>
                <w:rFonts w:hint="eastAsia" w:ascii="Calibri" w:hAnsi="Calibri" w:eastAsia="宋体" w:cs="宋体"/>
                <w:sz w:val="18"/>
                <w:szCs w:val="18"/>
              </w:rPr>
              <w:t>整体</w:t>
            </w:r>
            <w:r>
              <w:rPr>
                <w:rFonts w:hint="eastAsia" w:ascii="Calibri" w:hAnsi="Calibri" w:eastAsia="宋体" w:cs="宋体"/>
                <w:sz w:val="18"/>
                <w:szCs w:val="18"/>
                <w:lang w:val="en-US" w:eastAsia="zh-CN"/>
              </w:rPr>
              <w:t>发展</w:t>
            </w:r>
            <w:r>
              <w:rPr>
                <w:rFonts w:hint="eastAsia" w:ascii="Calibri" w:hAnsi="Calibri" w:eastAsia="宋体" w:cs="宋体"/>
                <w:sz w:val="18"/>
                <w:szCs w:val="18"/>
              </w:rPr>
              <w:t>状态、</w:t>
            </w:r>
            <w:r>
              <w:rPr>
                <w:rFonts w:hint="eastAsia" w:ascii="Calibri" w:hAnsi="Calibri" w:eastAsia="宋体" w:cs="宋体"/>
                <w:sz w:val="18"/>
                <w:szCs w:val="18"/>
                <w:lang w:val="en-US" w:eastAsia="zh-CN"/>
              </w:rPr>
              <w:t>公共</w:t>
            </w:r>
            <w:r>
              <w:rPr>
                <w:rFonts w:hint="eastAsia" w:ascii="Calibri" w:hAnsi="Calibri" w:eastAsia="宋体" w:cs="宋体"/>
                <w:sz w:val="18"/>
                <w:szCs w:val="18"/>
              </w:rPr>
              <w:t>服务、政务服务、</w:t>
            </w:r>
            <w:r>
              <w:rPr>
                <w:rFonts w:hint="eastAsia" w:ascii="Calibri" w:hAnsi="Calibri" w:eastAsia="宋体" w:cs="宋体"/>
                <w:sz w:val="18"/>
                <w:szCs w:val="18"/>
                <w:lang w:val="en-US" w:eastAsia="zh-CN"/>
              </w:rPr>
              <w:t>行业</w:t>
            </w:r>
            <w:r>
              <w:rPr>
                <w:rFonts w:hint="eastAsia" w:ascii="Calibri" w:hAnsi="Calibri" w:eastAsia="宋体" w:cs="宋体"/>
                <w:sz w:val="18"/>
                <w:szCs w:val="18"/>
              </w:rPr>
              <w:t>生态等专题分析与可视化系统；</w:t>
            </w:r>
          </w:p>
          <w:p>
            <w:pPr>
              <w:spacing w:line="280" w:lineRule="exact"/>
              <w:ind w:firstLine="360" w:firstLineChars="200"/>
              <w:jc w:val="left"/>
              <w:rPr>
                <w:rFonts w:hint="eastAsia" w:ascii="Calibri" w:hAnsi="Calibri" w:eastAsia="宋体" w:cs="宋体"/>
                <w:sz w:val="18"/>
                <w:szCs w:val="18"/>
              </w:rPr>
            </w:pPr>
            <w:r>
              <w:rPr>
                <w:rFonts w:hint="eastAsia" w:ascii="Calibri" w:hAnsi="Calibri" w:eastAsia="宋体" w:cs="宋体"/>
                <w:sz w:val="18"/>
                <w:szCs w:val="18"/>
              </w:rPr>
              <w:t>202</w:t>
            </w:r>
            <w:r>
              <w:rPr>
                <w:rFonts w:hint="eastAsia" w:ascii="Calibri" w:hAnsi="Calibri" w:eastAsia="宋体" w:cs="宋体"/>
                <w:sz w:val="18"/>
                <w:szCs w:val="18"/>
                <w:lang w:val="en-US" w:eastAsia="zh-CN"/>
              </w:rPr>
              <w:t>3</w:t>
            </w:r>
            <w:r>
              <w:rPr>
                <w:rFonts w:hint="eastAsia" w:ascii="Calibri" w:hAnsi="Calibri" w:eastAsia="宋体" w:cs="宋体"/>
                <w:sz w:val="18"/>
                <w:szCs w:val="18"/>
              </w:rPr>
              <w:t>年，进一步完善感知网络体系和决策辅助体系，</w:t>
            </w:r>
            <w:r>
              <w:rPr>
                <w:rFonts w:hint="eastAsia" w:ascii="Calibri" w:hAnsi="Calibri" w:eastAsia="宋体" w:cs="宋体"/>
                <w:sz w:val="18"/>
                <w:szCs w:val="18"/>
                <w:lang w:val="en-US" w:eastAsia="zh-CN"/>
              </w:rPr>
              <w:t>围绕</w:t>
            </w:r>
            <w:r>
              <w:rPr>
                <w:rFonts w:hint="eastAsia" w:ascii="Calibri" w:hAnsi="Calibri" w:eastAsia="宋体" w:cs="宋体"/>
                <w:sz w:val="18"/>
                <w:szCs w:val="18"/>
              </w:rPr>
              <w:t>核心功能，深化扩展专题分析与可视化应用，深入推</w:t>
            </w:r>
            <w:r>
              <w:rPr>
                <w:rFonts w:hint="eastAsia" w:ascii="Calibri" w:hAnsi="Calibri" w:eastAsia="宋体" w:cs="宋体"/>
                <w:sz w:val="18"/>
                <w:szCs w:val="18"/>
                <w:lang w:val="en-US" w:eastAsia="zh-CN"/>
              </w:rPr>
              <w:t>省市县三级</w:t>
            </w:r>
            <w:r>
              <w:rPr>
                <w:rFonts w:hint="eastAsia" w:ascii="Calibri" w:hAnsi="Calibri" w:eastAsia="宋体" w:cs="宋体"/>
                <w:sz w:val="18"/>
                <w:szCs w:val="18"/>
              </w:rPr>
              <w:t>和</w:t>
            </w:r>
            <w:r>
              <w:rPr>
                <w:rFonts w:hint="eastAsia" w:ascii="Calibri" w:hAnsi="Calibri" w:eastAsia="宋体" w:cs="宋体"/>
                <w:sz w:val="18"/>
                <w:szCs w:val="18"/>
                <w:lang w:val="en-US" w:eastAsia="zh-CN"/>
              </w:rPr>
              <w:t>省级</w:t>
            </w:r>
            <w:r>
              <w:rPr>
                <w:rFonts w:hint="eastAsia" w:ascii="Calibri" w:hAnsi="Calibri" w:eastAsia="宋体" w:cs="宋体"/>
                <w:sz w:val="18"/>
                <w:szCs w:val="18"/>
              </w:rPr>
              <w:t>部门之间协同联动；</w:t>
            </w:r>
          </w:p>
          <w:p>
            <w:pPr>
              <w:spacing w:line="280" w:lineRule="exact"/>
              <w:ind w:firstLine="360" w:firstLineChars="200"/>
              <w:jc w:val="left"/>
              <w:rPr>
                <w:rFonts w:hint="eastAsia" w:eastAsia="宋体" w:cs="宋体"/>
                <w:sz w:val="18"/>
                <w:szCs w:val="18"/>
                <w:lang w:val="en-US" w:eastAsia="zh-CN"/>
              </w:rPr>
            </w:pPr>
            <w:r>
              <w:rPr>
                <w:rFonts w:hint="eastAsia" w:ascii="Calibri" w:hAnsi="Calibri" w:eastAsia="宋体" w:cs="宋体"/>
                <w:sz w:val="18"/>
                <w:szCs w:val="18"/>
              </w:rPr>
              <w:t>202</w:t>
            </w:r>
            <w:r>
              <w:rPr>
                <w:rFonts w:hint="eastAsia" w:ascii="Calibri" w:hAnsi="Calibri" w:eastAsia="宋体" w:cs="宋体"/>
                <w:sz w:val="18"/>
                <w:szCs w:val="18"/>
                <w:lang w:val="en-US" w:eastAsia="zh-CN"/>
              </w:rPr>
              <w:t>4</w:t>
            </w:r>
            <w:r>
              <w:rPr>
                <w:rFonts w:hint="eastAsia" w:ascii="Calibri" w:hAnsi="Calibri" w:eastAsia="宋体" w:cs="宋体"/>
                <w:sz w:val="18"/>
                <w:szCs w:val="18"/>
              </w:rPr>
              <w:t>年，利用综合决策分析平台，突出数据联动与智慧决策，</w:t>
            </w:r>
            <w:r>
              <w:rPr>
                <w:rFonts w:hint="eastAsia" w:ascii="Calibri" w:hAnsi="Calibri" w:eastAsia="宋体" w:cs="宋体"/>
                <w:sz w:val="18"/>
                <w:szCs w:val="18"/>
                <w:lang w:eastAsia="zh-CN"/>
              </w:rPr>
              <w:t>努力</w:t>
            </w:r>
            <w:r>
              <w:rPr>
                <w:rFonts w:hint="eastAsia" w:ascii="Calibri" w:hAnsi="Calibri" w:eastAsia="宋体" w:cs="宋体"/>
                <w:sz w:val="18"/>
                <w:szCs w:val="18"/>
              </w:rPr>
              <w:t>实现政府治理高效精细、公共服务优质精致、应急处置灵敏精准</w:t>
            </w:r>
            <w:r>
              <w:rPr>
                <w:rFonts w:hint="eastAsia" w:ascii="Calibri" w:hAnsi="Calibri" w:eastAsia="宋体" w:cs="宋体"/>
                <w:sz w:val="18"/>
                <w:szCs w:val="18"/>
                <w:lang w:val="en-US" w:eastAsia="zh-CN"/>
              </w:rPr>
              <w:t>。</w:t>
            </w:r>
          </w:p>
        </w:tc>
        <w:tc>
          <w:tcPr>
            <w:tcW w:w="1780" w:type="dxa"/>
            <w:vAlign w:val="center"/>
          </w:tcPr>
          <w:p>
            <w:pPr>
              <w:spacing w:line="280" w:lineRule="exact"/>
              <w:jc w:val="center"/>
              <w:rPr>
                <w:rFonts w:hint="eastAsia" w:eastAsia="宋体" w:cs="宋体"/>
                <w:sz w:val="18"/>
                <w:szCs w:val="18"/>
                <w:lang w:val="en-US" w:eastAsia="zh-CN"/>
              </w:rPr>
            </w:pPr>
            <w:r>
              <w:rPr>
                <w:rFonts w:hint="eastAsia" w:ascii="Calibri" w:hAnsi="Calibri" w:eastAsia="宋体" w:cs="宋体"/>
                <w:sz w:val="18"/>
                <w:szCs w:val="18"/>
                <w:lang w:val="en-US" w:eastAsia="zh-CN"/>
              </w:rPr>
              <w:t>局发展规划处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8</w:t>
            </w:r>
          </w:p>
        </w:tc>
        <w:tc>
          <w:tcPr>
            <w:tcW w:w="1707" w:type="dxa"/>
            <w:vAlign w:val="center"/>
          </w:tcPr>
          <w:p>
            <w:pPr>
              <w:spacing w:line="280" w:lineRule="exact"/>
              <w:ind w:firstLine="0" w:firstLineChars="0"/>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产业基地建设</w:t>
            </w:r>
          </w:p>
        </w:tc>
        <w:tc>
          <w:tcPr>
            <w:tcW w:w="9758" w:type="dxa"/>
            <w:vAlign w:val="center"/>
          </w:tcPr>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2022-2023年，开展第二批省级广播电视和网络视听产业基地（园区）培育；推动建立全省广播电视和网络视听产业基地（园区）协作联盟，</w:t>
            </w:r>
            <w:r>
              <w:rPr>
                <w:rFonts w:hint="eastAsia" w:ascii="Calibri" w:hAnsi="Calibri" w:eastAsia="宋体" w:cs="宋体"/>
                <w:sz w:val="18"/>
                <w:szCs w:val="18"/>
              </w:rPr>
              <w:t>鼓励错位发展、优势互补、合作共赢，促进产业结构优化，推动产业布局调整</w:t>
            </w:r>
            <w:r>
              <w:rPr>
                <w:rFonts w:hint="eastAsia" w:ascii="Calibri" w:hAnsi="Calibri" w:eastAsia="宋体" w:cs="宋体"/>
                <w:sz w:val="18"/>
                <w:szCs w:val="18"/>
                <w:lang w:eastAsia="zh-CN"/>
              </w:rPr>
              <w:t>；</w:t>
            </w:r>
            <w:r>
              <w:rPr>
                <w:rFonts w:hint="eastAsia" w:ascii="Calibri" w:hAnsi="Calibri" w:eastAsia="宋体" w:cs="宋体"/>
                <w:sz w:val="18"/>
                <w:szCs w:val="18"/>
                <w:lang w:val="en-US" w:eastAsia="zh-CN"/>
              </w:rPr>
              <w:t xml:space="preserve">  </w:t>
            </w:r>
          </w:p>
          <w:p>
            <w:pPr>
              <w:spacing w:line="280" w:lineRule="exact"/>
              <w:ind w:firstLine="360" w:firstLineChars="200"/>
              <w:jc w:val="left"/>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2024年底前，争取获批国家级广播电视和网络视听产业科技类基地。</w:t>
            </w:r>
          </w:p>
        </w:tc>
        <w:tc>
          <w:tcPr>
            <w:tcW w:w="1780" w:type="dxa"/>
            <w:vAlign w:val="center"/>
          </w:tcPr>
          <w:p>
            <w:pPr>
              <w:spacing w:line="280" w:lineRule="exact"/>
              <w:jc w:val="center"/>
              <w:rPr>
                <w:rFonts w:hint="eastAsia" w:eastAsia="宋体" w:cs="宋体"/>
                <w:sz w:val="18"/>
                <w:szCs w:val="18"/>
                <w:lang w:val="en-US" w:eastAsia="zh-CN"/>
              </w:rPr>
            </w:pPr>
            <w:r>
              <w:rPr>
                <w:rFonts w:hint="eastAsia" w:ascii="Calibri" w:hAnsi="Calibri" w:eastAsia="宋体" w:cs="宋体"/>
                <w:sz w:val="18"/>
                <w:szCs w:val="18"/>
                <w:lang w:val="en-US" w:eastAsia="zh-CN"/>
              </w:rPr>
              <w:t>局发展规划处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5"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9</w:t>
            </w:r>
          </w:p>
        </w:tc>
        <w:tc>
          <w:tcPr>
            <w:tcW w:w="1707" w:type="dxa"/>
            <w:vAlign w:val="center"/>
          </w:tcPr>
          <w:p>
            <w:pPr>
              <w:spacing w:line="280" w:lineRule="exact"/>
              <w:ind w:firstLine="0" w:firstLineChars="0"/>
              <w:jc w:val="center"/>
              <w:rPr>
                <w:rFonts w:hint="eastAsia" w:ascii="Calibri" w:hAnsi="Calibri" w:eastAsia="宋体" w:cs="宋体"/>
                <w:sz w:val="18"/>
                <w:szCs w:val="18"/>
                <w:lang w:val="en-US" w:eastAsia="zh-CN"/>
              </w:rPr>
            </w:pPr>
            <w:r>
              <w:rPr>
                <w:rFonts w:hint="eastAsia" w:cs="宋体"/>
                <w:sz w:val="18"/>
                <w:szCs w:val="18"/>
                <w:lang w:val="en-US" w:eastAsia="zh-CN"/>
              </w:rPr>
              <w:t>“云尚广电”（原名“浙里视听”）应用迭代升级</w:t>
            </w:r>
          </w:p>
        </w:tc>
        <w:tc>
          <w:tcPr>
            <w:tcW w:w="9758" w:type="dxa"/>
            <w:vAlign w:val="center"/>
          </w:tcPr>
          <w:p>
            <w:pPr>
              <w:spacing w:line="280" w:lineRule="exact"/>
              <w:ind w:firstLine="360" w:firstLineChars="200"/>
              <w:jc w:val="left"/>
              <w:rPr>
                <w:rFonts w:hint="eastAsia" w:ascii="Calibri" w:hAnsi="Calibri" w:eastAsia="宋体" w:cs="宋体"/>
                <w:sz w:val="18"/>
                <w:szCs w:val="18"/>
              </w:rPr>
            </w:pPr>
            <w:r>
              <w:rPr>
                <w:rFonts w:hint="eastAsia" w:ascii="Calibri" w:hAnsi="Calibri" w:eastAsia="宋体" w:cs="宋体"/>
                <w:sz w:val="18"/>
                <w:szCs w:val="18"/>
                <w:lang w:val="en-US" w:eastAsia="zh-CN"/>
              </w:rPr>
              <w:t>2022年，</w:t>
            </w:r>
            <w:r>
              <w:rPr>
                <w:rFonts w:hint="eastAsia" w:ascii="Calibri" w:hAnsi="Calibri" w:eastAsia="宋体" w:cs="宋体"/>
                <w:sz w:val="18"/>
                <w:szCs w:val="18"/>
                <w:lang w:eastAsia="zh-CN"/>
              </w:rPr>
              <w:t>通过“浙里办”</w:t>
            </w:r>
            <w:r>
              <w:rPr>
                <w:rFonts w:hint="eastAsia" w:ascii="Calibri" w:hAnsi="Calibri" w:eastAsia="宋体" w:cs="宋体"/>
                <w:sz w:val="18"/>
                <w:szCs w:val="18"/>
              </w:rPr>
              <w:t>建立高效安全的流媒体直播平台，实现网络直播编码、在线转码、时移回看以及直播监看等流媒体服务；同时，根据用户画像内容特征，为用户实现个性化内容推荐，将主流价值观与个性服务相结合，融入到技术和产品中。2022年6月底前，完成“浙里视听”2.0版本建设，建设完整的浙里视听广电直播与回放平台</w:t>
            </w:r>
            <w:r>
              <w:rPr>
                <w:rFonts w:hint="eastAsia" w:ascii="Calibri" w:hAnsi="Calibri" w:eastAsia="宋体" w:cs="宋体"/>
                <w:sz w:val="18"/>
                <w:szCs w:val="18"/>
                <w:lang w:eastAsia="zh-CN"/>
              </w:rPr>
              <w:t>；</w:t>
            </w:r>
            <w:r>
              <w:rPr>
                <w:rFonts w:hint="eastAsia" w:ascii="Calibri" w:hAnsi="Calibri" w:eastAsia="宋体" w:cs="宋体"/>
                <w:sz w:val="18"/>
                <w:szCs w:val="18"/>
              </w:rPr>
              <w:t>12月底前，完成“浙里视听”3.0版本建设，打造浙里视听正能量视听库，实现全省市县电视、广播栏目视音频、自制短视频全聚合；全面构建多维度用户画像，优化用户个性化收视体验、提升用户精细化推荐。</w:t>
            </w:r>
          </w:p>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2023-2024年，根据用户体验持续完善应用功能。</w:t>
            </w:r>
          </w:p>
        </w:tc>
        <w:tc>
          <w:tcPr>
            <w:tcW w:w="1780" w:type="dxa"/>
            <w:vAlign w:val="center"/>
          </w:tcPr>
          <w:p>
            <w:pPr>
              <w:spacing w:line="280" w:lineRule="exact"/>
              <w:jc w:val="center"/>
              <w:rPr>
                <w:rFonts w:hint="eastAsia" w:eastAsia="宋体" w:cs="宋体"/>
                <w:sz w:val="18"/>
                <w:szCs w:val="18"/>
                <w:lang w:val="en-US" w:eastAsia="zh-CN"/>
              </w:rPr>
            </w:pPr>
            <w:r>
              <w:rPr>
                <w:rFonts w:hint="eastAsia" w:ascii="Calibri" w:hAnsi="Calibri" w:eastAsia="宋体" w:cs="宋体"/>
                <w:sz w:val="18"/>
                <w:szCs w:val="18"/>
                <w:lang w:val="en-US" w:eastAsia="zh-CN"/>
              </w:rPr>
              <w:t>局发展规划处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10</w:t>
            </w:r>
          </w:p>
        </w:tc>
        <w:tc>
          <w:tcPr>
            <w:tcW w:w="1707" w:type="dxa"/>
            <w:vAlign w:val="center"/>
          </w:tcPr>
          <w:p>
            <w:pPr>
              <w:spacing w:line="280" w:lineRule="exact"/>
              <w:jc w:val="center"/>
              <w:rPr>
                <w:rFonts w:hint="eastAsia" w:ascii="Calibri" w:hAnsi="Calibri" w:eastAsia="宋体" w:cs="宋体"/>
                <w:sz w:val="18"/>
                <w:szCs w:val="18"/>
                <w:lang w:val="en-US" w:eastAsia="zh-CN"/>
              </w:rPr>
            </w:pPr>
            <w:r>
              <w:rPr>
                <w:rFonts w:hint="eastAsia"/>
                <w:sz w:val="18"/>
                <w:szCs w:val="18"/>
              </w:rPr>
              <w:t>“</w:t>
            </w:r>
            <w:r>
              <w:rPr>
                <w:rFonts w:hint="eastAsia"/>
                <w:sz w:val="18"/>
                <w:szCs w:val="18"/>
                <w:lang w:eastAsia="zh-CN"/>
              </w:rPr>
              <w:t>广电有线</w:t>
            </w:r>
            <w:r>
              <w:rPr>
                <w:rFonts w:hint="eastAsia"/>
                <w:sz w:val="18"/>
                <w:szCs w:val="18"/>
              </w:rPr>
              <w:t>”（</w:t>
            </w:r>
            <w:r>
              <w:rPr>
                <w:rFonts w:hint="eastAsia"/>
                <w:sz w:val="18"/>
                <w:szCs w:val="18"/>
                <w:lang w:eastAsia="zh-CN"/>
              </w:rPr>
              <w:t>原名</w:t>
            </w:r>
            <w:r>
              <w:rPr>
                <w:rFonts w:hint="eastAsia" w:cs="宋体"/>
                <w:sz w:val="18"/>
                <w:szCs w:val="18"/>
                <w:lang w:val="en-US" w:eastAsia="zh-CN"/>
              </w:rPr>
              <w:t>“浙里有线”</w:t>
            </w:r>
            <w:r>
              <w:rPr>
                <w:rFonts w:hint="eastAsia"/>
                <w:sz w:val="18"/>
                <w:szCs w:val="18"/>
              </w:rPr>
              <w:t>）</w:t>
            </w:r>
            <w:r>
              <w:rPr>
                <w:rFonts w:hint="eastAsia" w:cs="宋体"/>
                <w:sz w:val="18"/>
                <w:szCs w:val="18"/>
                <w:lang w:val="en-US" w:eastAsia="zh-CN"/>
              </w:rPr>
              <w:t>应用迭代升级</w:t>
            </w:r>
          </w:p>
        </w:tc>
        <w:tc>
          <w:tcPr>
            <w:tcW w:w="9758" w:type="dxa"/>
            <w:vAlign w:val="center"/>
          </w:tcPr>
          <w:p>
            <w:pPr>
              <w:spacing w:line="280" w:lineRule="exact"/>
              <w:ind w:firstLine="360" w:firstLineChars="200"/>
              <w:jc w:val="left"/>
              <w:rPr>
                <w:rFonts w:hint="eastAsia" w:ascii="Calibri" w:hAnsi="Calibri" w:eastAsia="宋体" w:cs="宋体"/>
                <w:sz w:val="18"/>
                <w:szCs w:val="18"/>
              </w:rPr>
            </w:pPr>
            <w:r>
              <w:rPr>
                <w:rFonts w:hint="eastAsia" w:ascii="Calibri" w:hAnsi="Calibri" w:eastAsia="宋体" w:cs="宋体"/>
                <w:sz w:val="18"/>
                <w:szCs w:val="18"/>
                <w:lang w:eastAsia="zh-CN"/>
              </w:rPr>
              <w:t>通过“浙里办”为用户</w:t>
            </w:r>
            <w:r>
              <w:rPr>
                <w:rFonts w:hint="eastAsia" w:ascii="Calibri" w:hAnsi="Calibri" w:eastAsia="宋体" w:cs="宋体"/>
                <w:sz w:val="18"/>
                <w:szCs w:val="18"/>
              </w:rPr>
              <w:t>提供数字电视及网络宽带业务的新装、充值缴费、余额查询、缴费记录查询、账单查询、暂停、移机、套餐订购、华数服务网点位置查询等服务，还能在线观看直播、收听节目，了解各项优惠服务资讯。</w:t>
            </w:r>
          </w:p>
          <w:p>
            <w:pPr>
              <w:spacing w:line="280" w:lineRule="exact"/>
              <w:ind w:firstLine="360" w:firstLineChars="200"/>
              <w:jc w:val="left"/>
              <w:rPr>
                <w:rFonts w:hint="eastAsia" w:ascii="Calibri" w:hAnsi="Calibri" w:eastAsia="宋体" w:cs="宋体"/>
                <w:sz w:val="18"/>
                <w:szCs w:val="18"/>
                <w:lang w:eastAsia="zh-CN"/>
              </w:rPr>
            </w:pPr>
            <w:r>
              <w:rPr>
                <w:rFonts w:hint="eastAsia" w:ascii="Calibri" w:hAnsi="Calibri" w:eastAsia="宋体" w:cs="宋体"/>
                <w:sz w:val="18"/>
                <w:szCs w:val="18"/>
              </w:rPr>
              <w:t>2022年力争升级迭代充值缴费及套餐订购业务受理模块，增加优惠服务功能</w:t>
            </w:r>
            <w:r>
              <w:rPr>
                <w:rFonts w:hint="eastAsia" w:ascii="Calibri" w:hAnsi="Calibri" w:eastAsia="宋体" w:cs="宋体"/>
                <w:sz w:val="18"/>
                <w:szCs w:val="18"/>
                <w:lang w:eastAsia="zh-CN"/>
              </w:rPr>
              <w:t>；</w:t>
            </w:r>
          </w:p>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2023-2024年，根据用户体验持续完善应用功能。</w:t>
            </w:r>
          </w:p>
        </w:tc>
        <w:tc>
          <w:tcPr>
            <w:tcW w:w="1780" w:type="dxa"/>
            <w:vAlign w:val="center"/>
          </w:tcPr>
          <w:p>
            <w:pPr>
              <w:spacing w:line="280" w:lineRule="exact"/>
              <w:jc w:val="center"/>
              <w:rPr>
                <w:rFonts w:hint="eastAsia" w:eastAsia="宋体" w:cs="宋体"/>
                <w:sz w:val="18"/>
                <w:szCs w:val="18"/>
                <w:lang w:val="en-US" w:eastAsia="zh-CN"/>
              </w:rPr>
            </w:pPr>
            <w:r>
              <w:rPr>
                <w:rFonts w:hint="eastAsia" w:ascii="Calibri" w:hAnsi="Calibri" w:eastAsia="宋体" w:cs="宋体"/>
                <w:sz w:val="18"/>
                <w:szCs w:val="18"/>
                <w:lang w:val="en-US" w:eastAsia="zh-CN"/>
              </w:rPr>
              <w:t>局发展规划处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11</w:t>
            </w:r>
          </w:p>
        </w:tc>
        <w:tc>
          <w:tcPr>
            <w:tcW w:w="1707" w:type="dxa"/>
            <w:vAlign w:val="center"/>
          </w:tcPr>
          <w:p>
            <w:pPr>
              <w:spacing w:line="280" w:lineRule="exact"/>
              <w:jc w:val="center"/>
              <w:rPr>
                <w:rFonts w:hint="eastAsia" w:eastAsia="宋体" w:cs="宋体"/>
                <w:sz w:val="18"/>
                <w:szCs w:val="18"/>
                <w:lang w:val="en-US" w:eastAsia="zh-CN"/>
              </w:rPr>
            </w:pPr>
            <w:r>
              <w:rPr>
                <w:rFonts w:hint="eastAsia" w:cs="宋体"/>
                <w:sz w:val="18"/>
                <w:szCs w:val="18"/>
                <w:lang w:eastAsia="zh-CN"/>
              </w:rPr>
              <w:t>编制</w:t>
            </w:r>
            <w:r>
              <w:rPr>
                <w:rFonts w:hint="eastAsia" w:cs="宋体"/>
                <w:sz w:val="18"/>
                <w:szCs w:val="18"/>
              </w:rPr>
              <w:t>《浙江省广播电视和网络视听产业发展蓝皮书》</w:t>
            </w:r>
          </w:p>
        </w:tc>
        <w:tc>
          <w:tcPr>
            <w:tcW w:w="9758" w:type="dxa"/>
            <w:vAlign w:val="center"/>
          </w:tcPr>
          <w:p>
            <w:pPr>
              <w:spacing w:line="280" w:lineRule="exact"/>
              <w:ind w:firstLine="360" w:firstLineChars="200"/>
              <w:jc w:val="left"/>
              <w:rPr>
                <w:rFonts w:hint="eastAsia" w:ascii="Calibri" w:hAnsi="Calibri" w:eastAsia="宋体" w:cs="宋体"/>
                <w:sz w:val="18"/>
                <w:szCs w:val="18"/>
              </w:rPr>
            </w:pPr>
            <w:r>
              <w:rPr>
                <w:rFonts w:hint="default"/>
                <w:sz w:val="18"/>
                <w:szCs w:val="18"/>
              </w:rPr>
              <w:t>聚焦产业发展指数、内容创新、传播效果、机制创新、受众偏好，</w:t>
            </w:r>
            <w:r>
              <w:rPr>
                <w:rFonts w:hint="default"/>
                <w:sz w:val="18"/>
                <w:szCs w:val="18"/>
                <w:lang w:eastAsia="zh-CN"/>
              </w:rPr>
              <w:t>每年</w:t>
            </w:r>
            <w:r>
              <w:rPr>
                <w:rFonts w:hint="default"/>
                <w:sz w:val="18"/>
                <w:szCs w:val="18"/>
              </w:rPr>
              <w:t>发布《浙江省广播电视和网络视听产业发展蓝皮书》，服务产业生态优化。</w:t>
            </w:r>
          </w:p>
          <w:p>
            <w:pPr>
              <w:spacing w:line="280" w:lineRule="exact"/>
              <w:ind w:firstLine="360" w:firstLineChars="200"/>
              <w:jc w:val="left"/>
              <w:rPr>
                <w:rFonts w:hint="eastAsia" w:ascii="Calibri" w:hAnsi="Calibri" w:eastAsia="宋体" w:cs="宋体"/>
                <w:sz w:val="18"/>
                <w:szCs w:val="18"/>
                <w:lang w:eastAsia="zh-CN"/>
              </w:rPr>
            </w:pPr>
            <w:r>
              <w:rPr>
                <w:rFonts w:hint="default" w:ascii="Calibri" w:hAnsi="Calibri" w:eastAsia="宋体" w:cs="宋体"/>
                <w:sz w:val="18"/>
                <w:szCs w:val="18"/>
                <w:lang w:val="en-US" w:eastAsia="zh-CN"/>
              </w:rPr>
              <w:t>2022年，第一次发布年度《</w:t>
            </w:r>
            <w:r>
              <w:rPr>
                <w:rFonts w:hint="eastAsia" w:ascii="Calibri" w:hAnsi="Calibri" w:eastAsia="宋体" w:cs="宋体"/>
                <w:sz w:val="18"/>
                <w:szCs w:val="18"/>
              </w:rPr>
              <w:t>浙江省广播电视和网络视听产业发展蓝皮书》</w:t>
            </w:r>
            <w:r>
              <w:rPr>
                <w:rFonts w:hint="default" w:ascii="Calibri" w:hAnsi="Calibri" w:eastAsia="宋体" w:cs="宋体"/>
                <w:sz w:val="18"/>
                <w:szCs w:val="18"/>
                <w:lang w:eastAsia="zh-CN"/>
              </w:rPr>
              <w:t>；</w:t>
            </w:r>
          </w:p>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2023年，发布年度《</w:t>
            </w:r>
            <w:r>
              <w:rPr>
                <w:rFonts w:hint="eastAsia" w:ascii="Calibri" w:hAnsi="Calibri" w:eastAsia="宋体" w:cs="宋体"/>
                <w:sz w:val="18"/>
                <w:szCs w:val="18"/>
              </w:rPr>
              <w:t>浙江省广播电视和网络视听产业发展蓝皮书</w:t>
            </w:r>
            <w:r>
              <w:rPr>
                <w:rFonts w:hint="eastAsia" w:ascii="Calibri" w:hAnsi="Calibri" w:eastAsia="宋体" w:cs="宋体"/>
                <w:sz w:val="18"/>
                <w:szCs w:val="18"/>
                <w:lang w:val="en-US" w:eastAsia="zh-CN"/>
              </w:rPr>
              <w:t>》，发布“</w:t>
            </w:r>
            <w:r>
              <w:rPr>
                <w:rFonts w:hint="eastAsia" w:ascii="Calibri" w:hAnsi="Calibri" w:eastAsia="宋体" w:cs="宋体"/>
                <w:sz w:val="18"/>
                <w:szCs w:val="18"/>
              </w:rPr>
              <w:t>广播电视和网络视听产业发展</w:t>
            </w:r>
            <w:r>
              <w:rPr>
                <w:rFonts w:hint="eastAsia" w:ascii="Calibri" w:hAnsi="Calibri" w:eastAsia="宋体" w:cs="宋体"/>
                <w:sz w:val="18"/>
                <w:szCs w:val="18"/>
                <w:lang w:eastAsia="zh-CN"/>
              </w:rPr>
              <w:t>指数</w:t>
            </w:r>
            <w:r>
              <w:rPr>
                <w:rFonts w:hint="eastAsia" w:ascii="Calibri" w:hAnsi="Calibri" w:eastAsia="宋体" w:cs="宋体"/>
                <w:sz w:val="18"/>
                <w:szCs w:val="18"/>
                <w:lang w:val="en-US" w:eastAsia="zh-CN"/>
              </w:rPr>
              <w:t>”；</w:t>
            </w:r>
          </w:p>
          <w:p>
            <w:pPr>
              <w:spacing w:line="280" w:lineRule="exact"/>
              <w:ind w:firstLine="360" w:firstLineChars="200"/>
              <w:jc w:val="left"/>
              <w:rPr>
                <w:rFonts w:hint="eastAsia"/>
                <w:sz w:val="18"/>
                <w:szCs w:val="18"/>
                <w:lang w:val="en-US" w:eastAsia="zh-CN"/>
              </w:rPr>
            </w:pPr>
            <w:r>
              <w:rPr>
                <w:rFonts w:hint="eastAsia" w:ascii="Calibri" w:hAnsi="Calibri" w:eastAsia="宋体" w:cs="宋体"/>
                <w:sz w:val="18"/>
                <w:szCs w:val="18"/>
                <w:lang w:val="en-US" w:eastAsia="zh-CN"/>
              </w:rPr>
              <w:t>2024年，发布年度《</w:t>
            </w:r>
            <w:r>
              <w:rPr>
                <w:rFonts w:hint="eastAsia" w:ascii="Calibri" w:hAnsi="Calibri" w:eastAsia="宋体" w:cs="宋体"/>
                <w:sz w:val="18"/>
                <w:szCs w:val="18"/>
              </w:rPr>
              <w:t>浙江省广播电视和网络视听产业发展蓝皮书</w:t>
            </w:r>
            <w:r>
              <w:rPr>
                <w:rFonts w:hint="eastAsia" w:ascii="Calibri" w:hAnsi="Calibri" w:eastAsia="宋体" w:cs="宋体"/>
                <w:sz w:val="18"/>
                <w:szCs w:val="18"/>
                <w:lang w:val="en-US" w:eastAsia="zh-CN"/>
              </w:rPr>
              <w:t>》，健全完善</w:t>
            </w:r>
            <w:r>
              <w:rPr>
                <w:rFonts w:hint="eastAsia" w:ascii="Calibri" w:hAnsi="Calibri" w:eastAsia="宋体" w:cs="宋体"/>
                <w:sz w:val="18"/>
                <w:szCs w:val="18"/>
              </w:rPr>
              <w:t>广播电视和网络视听产业发展</w:t>
            </w:r>
            <w:r>
              <w:rPr>
                <w:rFonts w:hint="eastAsia" w:ascii="Calibri" w:hAnsi="Calibri" w:eastAsia="宋体" w:cs="宋体"/>
                <w:sz w:val="18"/>
                <w:szCs w:val="18"/>
                <w:lang w:eastAsia="zh-CN"/>
              </w:rPr>
              <w:t>指数。</w:t>
            </w:r>
          </w:p>
        </w:tc>
        <w:tc>
          <w:tcPr>
            <w:tcW w:w="1780" w:type="dxa"/>
            <w:vAlign w:val="center"/>
          </w:tcPr>
          <w:p>
            <w:pPr>
              <w:spacing w:line="280" w:lineRule="exact"/>
              <w:jc w:val="center"/>
              <w:rPr>
                <w:rFonts w:hint="eastAsia" w:eastAsia="宋体" w:cs="宋体"/>
                <w:sz w:val="18"/>
                <w:szCs w:val="18"/>
                <w:lang w:val="en-US" w:eastAsia="zh-CN"/>
              </w:rPr>
            </w:pPr>
            <w:r>
              <w:rPr>
                <w:rFonts w:hint="eastAsia" w:ascii="Calibri" w:hAnsi="Calibri" w:eastAsia="宋体" w:cs="宋体"/>
                <w:sz w:val="18"/>
                <w:szCs w:val="18"/>
                <w:lang w:val="en-US" w:eastAsia="zh-CN"/>
              </w:rPr>
              <w:t>局发展规划处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tblHeader/>
        </w:trPr>
        <w:tc>
          <w:tcPr>
            <w:tcW w:w="693" w:type="dxa"/>
            <w:vAlign w:val="center"/>
          </w:tcPr>
          <w:p>
            <w:pPr>
              <w:spacing w:line="280" w:lineRule="exact"/>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12</w:t>
            </w:r>
          </w:p>
        </w:tc>
        <w:tc>
          <w:tcPr>
            <w:tcW w:w="1707" w:type="dxa"/>
            <w:vAlign w:val="center"/>
          </w:tcPr>
          <w:p>
            <w:pPr>
              <w:spacing w:line="280" w:lineRule="exact"/>
              <w:jc w:val="center"/>
              <w:rPr>
                <w:rFonts w:hint="eastAsia" w:ascii="Calibri" w:eastAsia="宋体" w:cs="宋体"/>
                <w:sz w:val="18"/>
                <w:szCs w:val="18"/>
                <w:lang w:val="en-US" w:eastAsia="zh-CN"/>
              </w:rPr>
            </w:pPr>
            <w:r>
              <w:rPr>
                <w:rFonts w:hint="eastAsia" w:ascii="Calibri" w:eastAsia="宋体" w:cs="宋体"/>
                <w:sz w:val="18"/>
                <w:szCs w:val="18"/>
                <w:lang w:val="en-US" w:eastAsia="zh-CN"/>
              </w:rPr>
              <w:t>打造共同富裕</w:t>
            </w:r>
          </w:p>
          <w:p>
            <w:pPr>
              <w:spacing w:line="280" w:lineRule="exact"/>
              <w:jc w:val="center"/>
              <w:rPr>
                <w:rFonts w:hint="eastAsia" w:cs="宋体"/>
                <w:sz w:val="18"/>
                <w:szCs w:val="18"/>
              </w:rPr>
            </w:pPr>
            <w:r>
              <w:rPr>
                <w:rFonts w:hint="eastAsia" w:ascii="Calibri" w:eastAsia="宋体" w:cs="宋体"/>
                <w:sz w:val="18"/>
                <w:szCs w:val="18"/>
                <w:lang w:val="en-US" w:eastAsia="zh-CN"/>
              </w:rPr>
              <w:t>媒体宣传品牌</w:t>
            </w:r>
          </w:p>
        </w:tc>
        <w:tc>
          <w:tcPr>
            <w:tcW w:w="9758" w:type="dxa"/>
            <w:vAlign w:val="center"/>
          </w:tcPr>
          <w:p>
            <w:pPr>
              <w:spacing w:line="280" w:lineRule="exact"/>
              <w:ind w:firstLine="360" w:firstLineChars="200"/>
              <w:jc w:val="left"/>
              <w:rPr>
                <w:rFonts w:hint="eastAsia" w:ascii="Calibri" w:hAnsi="Calibri" w:eastAsia="宋体" w:cs="宋体"/>
                <w:sz w:val="18"/>
                <w:szCs w:val="18"/>
                <w:lang w:val="en-US" w:eastAsia="zh-CN"/>
              </w:rPr>
            </w:pPr>
          </w:p>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eastAsia="宋体" w:cs="宋体"/>
                <w:sz w:val="18"/>
                <w:szCs w:val="18"/>
                <w:lang w:val="en-US" w:eastAsia="zh-CN"/>
              </w:rPr>
              <w:t>争取国家广电总局协调</w:t>
            </w:r>
            <w:r>
              <w:rPr>
                <w:rFonts w:hint="eastAsia" w:ascii="Calibri" w:hAnsi="Calibri" w:eastAsia="宋体" w:cs="宋体"/>
                <w:sz w:val="18"/>
                <w:szCs w:val="18"/>
                <w:lang w:val="en-US" w:eastAsia="zh-CN"/>
              </w:rPr>
              <w:t>广电</w:t>
            </w:r>
            <w:r>
              <w:rPr>
                <w:rFonts w:hint="eastAsia" w:ascii="Calibri" w:eastAsia="宋体" w:cs="宋体"/>
                <w:sz w:val="18"/>
                <w:szCs w:val="18"/>
                <w:lang w:val="en-US" w:eastAsia="zh-CN"/>
              </w:rPr>
              <w:t>央媒</w:t>
            </w:r>
            <w:r>
              <w:rPr>
                <w:rFonts w:hint="eastAsia" w:ascii="Calibri" w:hAnsi="Calibri" w:eastAsia="宋体" w:cs="宋体"/>
                <w:sz w:val="18"/>
                <w:szCs w:val="18"/>
                <w:lang w:val="en-US" w:eastAsia="zh-CN"/>
              </w:rPr>
              <w:t>在</w:t>
            </w:r>
            <w:r>
              <w:rPr>
                <w:rFonts w:hint="eastAsia" w:ascii="Calibri" w:eastAsia="宋体" w:cs="宋体"/>
                <w:sz w:val="18"/>
                <w:szCs w:val="18"/>
                <w:lang w:val="en-US" w:eastAsia="zh-CN"/>
              </w:rPr>
              <w:t>浙江设立共同富裕观察点，建立中央、省市县四级“融媒圈”，打造传播共享体，联合策划推出系列新闻行动。</w:t>
            </w:r>
          </w:p>
          <w:p>
            <w:pPr>
              <w:spacing w:line="280" w:lineRule="exact"/>
              <w:ind w:firstLine="360" w:firstLineChars="200"/>
              <w:jc w:val="left"/>
              <w:rPr>
                <w:rFonts w:hint="eastAsia" w:ascii="Calibri" w:hAnsi="Calibri" w:eastAsia="宋体" w:cs="宋体"/>
                <w:sz w:val="18"/>
                <w:szCs w:val="18"/>
                <w:lang w:val="en-US" w:eastAsia="zh-CN"/>
              </w:rPr>
            </w:pPr>
          </w:p>
        </w:tc>
        <w:tc>
          <w:tcPr>
            <w:tcW w:w="1780" w:type="dxa"/>
            <w:vAlign w:val="center"/>
          </w:tcPr>
          <w:p>
            <w:pPr>
              <w:spacing w:line="280" w:lineRule="exact"/>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局宣传管理处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13</w:t>
            </w:r>
          </w:p>
        </w:tc>
        <w:tc>
          <w:tcPr>
            <w:tcW w:w="1707" w:type="dxa"/>
            <w:vAlign w:val="center"/>
          </w:tcPr>
          <w:p>
            <w:pPr>
              <w:spacing w:line="280" w:lineRule="exact"/>
              <w:ind w:firstLine="0"/>
              <w:jc w:val="center"/>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推进电视</w:t>
            </w:r>
          </w:p>
          <w:p>
            <w:pPr>
              <w:spacing w:line="280" w:lineRule="exact"/>
              <w:ind w:firstLine="0" w:firstLineChars="0"/>
              <w:jc w:val="center"/>
              <w:rPr>
                <w:rFonts w:hint="eastAsia" w:ascii="Calibri" w:hAnsi="Calibri" w:eastAsia="宋体" w:cs="宋体"/>
                <w:kern w:val="2"/>
                <w:sz w:val="18"/>
                <w:szCs w:val="18"/>
                <w:lang w:val="en-US" w:eastAsia="zh-CN"/>
              </w:rPr>
            </w:pPr>
            <w:r>
              <w:rPr>
                <w:rFonts w:hint="eastAsia" w:ascii="Calibri" w:hAnsi="Calibri" w:eastAsia="宋体" w:cs="宋体"/>
                <w:color w:val="auto"/>
                <w:sz w:val="18"/>
                <w:szCs w:val="18"/>
                <w:lang w:val="en-US" w:eastAsia="zh-CN"/>
              </w:rPr>
              <w:t>频道高清化</w:t>
            </w:r>
          </w:p>
        </w:tc>
        <w:tc>
          <w:tcPr>
            <w:tcW w:w="9758" w:type="dxa"/>
            <w:vAlign w:val="center"/>
          </w:tcPr>
          <w:p>
            <w:pPr>
              <w:numPr>
                <w:ilvl w:val="-1"/>
                <w:numId w:val="0"/>
              </w:numPr>
              <w:spacing w:line="280" w:lineRule="exact"/>
              <w:ind w:firstLine="360" w:firstLineChars="200"/>
              <w:jc w:val="left"/>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继续大力推进省、市、县广播电视台电视频道高清化播出工作。</w:t>
            </w:r>
          </w:p>
          <w:p>
            <w:pPr>
              <w:numPr>
                <w:ilvl w:val="-1"/>
                <w:numId w:val="0"/>
              </w:numPr>
              <w:spacing w:line="280" w:lineRule="exact"/>
              <w:ind w:firstLine="360" w:firstLineChars="200"/>
              <w:jc w:val="left"/>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2022年，省、市台电视频道和县级台高清化率达到“两个”90%；</w:t>
            </w:r>
          </w:p>
          <w:p>
            <w:pPr>
              <w:numPr>
                <w:ilvl w:val="-1"/>
                <w:numId w:val="0"/>
              </w:numPr>
              <w:spacing w:line="280" w:lineRule="exact"/>
              <w:ind w:firstLine="360" w:firstLineChars="200"/>
              <w:jc w:val="left"/>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2023年，省、市台电视频道和县级台高清化率达到“两个”100%；</w:t>
            </w:r>
          </w:p>
          <w:p>
            <w:pPr>
              <w:numPr>
                <w:ilvl w:val="-1"/>
                <w:numId w:val="0"/>
              </w:numPr>
              <w:spacing w:line="280" w:lineRule="exact"/>
              <w:ind w:left="0" w:leftChars="0" w:firstLine="360" w:firstLineChars="200"/>
              <w:jc w:val="left"/>
              <w:rPr>
                <w:rFonts w:hint="eastAsia" w:ascii="Calibri" w:hAnsi="Calibri" w:eastAsia="宋体" w:cs="宋体"/>
                <w:kern w:val="2"/>
                <w:sz w:val="18"/>
                <w:szCs w:val="18"/>
                <w:lang w:val="en-US" w:eastAsia="zh-CN"/>
              </w:rPr>
            </w:pPr>
            <w:r>
              <w:rPr>
                <w:rFonts w:hint="eastAsia" w:ascii="Calibri" w:hAnsi="Calibri" w:eastAsia="宋体" w:cs="宋体"/>
                <w:color w:val="auto"/>
                <w:sz w:val="18"/>
                <w:szCs w:val="18"/>
                <w:lang w:val="en-US" w:eastAsia="zh-CN"/>
              </w:rPr>
              <w:t>2024年，探索建立4K超高清电视节目视频素材库，进一步提高我省超高清电视节目和视频素材的储备量。</w:t>
            </w:r>
          </w:p>
        </w:tc>
        <w:tc>
          <w:tcPr>
            <w:tcW w:w="1780" w:type="dxa"/>
            <w:vAlign w:val="center"/>
          </w:tcPr>
          <w:p>
            <w:pPr>
              <w:spacing w:line="280" w:lineRule="exact"/>
              <w:ind w:firstLine="0" w:firstLineChars="0"/>
              <w:jc w:val="center"/>
              <w:rPr>
                <w:rFonts w:hint="eastAsia" w:ascii="Calibri" w:hAnsi="Calibri" w:eastAsia="宋体" w:cs="宋体"/>
                <w:kern w:val="2"/>
                <w:sz w:val="18"/>
                <w:szCs w:val="18"/>
                <w:lang w:val="en-US" w:eastAsia="zh-CN"/>
              </w:rPr>
            </w:pPr>
            <w:r>
              <w:rPr>
                <w:rFonts w:hint="eastAsia" w:ascii="Calibri" w:hAnsi="Calibri" w:eastAsia="宋体" w:cs="宋体"/>
                <w:color w:val="auto"/>
                <w:sz w:val="18"/>
                <w:szCs w:val="18"/>
                <w:lang w:val="en-US" w:eastAsia="zh-CN"/>
              </w:rPr>
              <w:t>局宣传管理处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14</w:t>
            </w:r>
          </w:p>
        </w:tc>
        <w:tc>
          <w:tcPr>
            <w:tcW w:w="1707" w:type="dxa"/>
            <w:vAlign w:val="center"/>
          </w:tcPr>
          <w:p>
            <w:pPr>
              <w:spacing w:line="280" w:lineRule="exact"/>
              <w:ind w:firstLine="0" w:firstLineChars="0"/>
              <w:jc w:val="center"/>
              <w:rPr>
                <w:rFonts w:hint="eastAsia" w:ascii="Calibri" w:hAnsi="Calibri" w:eastAsia="宋体" w:cs="宋体"/>
                <w:color w:val="auto"/>
                <w:kern w:val="2"/>
                <w:sz w:val="18"/>
                <w:szCs w:val="18"/>
                <w:lang w:val="en-US" w:eastAsia="zh-CN"/>
              </w:rPr>
            </w:pPr>
            <w:r>
              <w:rPr>
                <w:rFonts w:hint="eastAsia" w:ascii="Calibri" w:hAnsi="Calibri" w:eastAsia="宋体" w:cs="宋体"/>
                <w:color w:val="auto"/>
                <w:sz w:val="18"/>
                <w:szCs w:val="18"/>
                <w:lang w:val="en-US" w:eastAsia="zh-CN"/>
              </w:rPr>
              <w:t>广播电视对农节目服务工程建设</w:t>
            </w:r>
          </w:p>
        </w:tc>
        <w:tc>
          <w:tcPr>
            <w:tcW w:w="9758" w:type="dxa"/>
            <w:vAlign w:val="center"/>
          </w:tcPr>
          <w:p>
            <w:pPr>
              <w:numPr>
                <w:ilvl w:val="-1"/>
                <w:numId w:val="0"/>
              </w:numPr>
              <w:spacing w:line="280" w:lineRule="exact"/>
              <w:ind w:firstLine="360" w:firstLineChars="200"/>
              <w:jc w:val="left"/>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 xml:space="preserve">   </w:t>
            </w:r>
          </w:p>
          <w:p>
            <w:pPr>
              <w:numPr>
                <w:ilvl w:val="-1"/>
                <w:numId w:val="0"/>
              </w:numPr>
              <w:spacing w:line="280" w:lineRule="exact"/>
              <w:ind w:firstLine="360" w:firstLineChars="200"/>
              <w:jc w:val="left"/>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继续抓好全省广播电视对农节目服务工程建设，稳量提质，保持在全国的独创和领先水平。</w:t>
            </w:r>
          </w:p>
          <w:p>
            <w:pPr>
              <w:numPr>
                <w:ilvl w:val="-1"/>
                <w:numId w:val="0"/>
              </w:numPr>
              <w:spacing w:line="280" w:lineRule="exact"/>
              <w:ind w:firstLine="360" w:firstLineChars="200"/>
              <w:jc w:val="left"/>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继续做好年度通用性电视对农节目素材征集遴选制作工作。每年征集遴选制作330-350个通用性电视对农节目，力争到2024年为全省各级台免费提供1000个通用性电视对农专题节目片。</w:t>
            </w:r>
          </w:p>
          <w:p>
            <w:pPr>
              <w:numPr>
                <w:ilvl w:val="-1"/>
                <w:numId w:val="0"/>
              </w:numPr>
              <w:spacing w:line="280" w:lineRule="exact"/>
              <w:ind w:firstLine="360" w:firstLineChars="200"/>
              <w:jc w:val="left"/>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 xml:space="preserve">   继续组织广播电视对农节目专家赴基层送服务。坚持每年组织3-4批省广播电视对农节目专家赴基层送服务，力争到2024年为全省各市局或各广电台上门送服务10次左右。</w:t>
            </w:r>
          </w:p>
          <w:p>
            <w:pPr>
              <w:spacing w:line="280" w:lineRule="exact"/>
              <w:ind w:firstLine="360" w:firstLineChars="200"/>
              <w:jc w:val="left"/>
              <w:rPr>
                <w:rFonts w:hint="eastAsia" w:ascii="Calibri" w:hAnsi="Calibri" w:eastAsia="宋体" w:cs="宋体"/>
                <w:color w:val="auto"/>
                <w:kern w:val="2"/>
                <w:sz w:val="18"/>
                <w:szCs w:val="18"/>
                <w:lang w:val="en-US" w:eastAsia="zh-CN"/>
              </w:rPr>
            </w:pPr>
          </w:p>
        </w:tc>
        <w:tc>
          <w:tcPr>
            <w:tcW w:w="1780" w:type="dxa"/>
            <w:vAlign w:val="center"/>
          </w:tcPr>
          <w:p>
            <w:pPr>
              <w:spacing w:line="280" w:lineRule="exact"/>
              <w:ind w:firstLine="0" w:firstLineChars="0"/>
              <w:jc w:val="center"/>
              <w:rPr>
                <w:rFonts w:hint="eastAsia" w:ascii="Calibri" w:hAnsi="Calibri" w:eastAsia="宋体" w:cs="宋体"/>
                <w:color w:val="auto"/>
                <w:kern w:val="2"/>
                <w:sz w:val="18"/>
                <w:szCs w:val="18"/>
                <w:lang w:val="en-US" w:eastAsia="zh-CN"/>
              </w:rPr>
            </w:pPr>
            <w:r>
              <w:rPr>
                <w:rFonts w:hint="eastAsia" w:ascii="Calibri" w:hAnsi="Calibri" w:eastAsia="宋体" w:cs="宋体"/>
                <w:color w:val="auto"/>
                <w:sz w:val="18"/>
                <w:szCs w:val="18"/>
                <w:lang w:val="en-US" w:eastAsia="zh-CN"/>
              </w:rPr>
              <w:t>局宣传管理处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15</w:t>
            </w:r>
          </w:p>
        </w:tc>
        <w:tc>
          <w:tcPr>
            <w:tcW w:w="1707" w:type="dxa"/>
            <w:vAlign w:val="center"/>
          </w:tcPr>
          <w:p>
            <w:pPr>
              <w:spacing w:line="280" w:lineRule="exact"/>
              <w:ind w:firstLine="0" w:firstLineChars="0"/>
              <w:jc w:val="center"/>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广播电视公益广告扶持及作品库</w:t>
            </w:r>
          </w:p>
          <w:p>
            <w:pPr>
              <w:spacing w:line="280" w:lineRule="exact"/>
              <w:ind w:firstLine="0" w:firstLineChars="0"/>
              <w:jc w:val="center"/>
              <w:rPr>
                <w:rFonts w:hint="eastAsia" w:ascii="Calibri" w:hAnsi="Calibri" w:eastAsia="宋体" w:cs="宋体"/>
                <w:color w:val="auto"/>
                <w:kern w:val="2"/>
                <w:sz w:val="18"/>
                <w:szCs w:val="18"/>
                <w:lang w:val="en-US" w:eastAsia="zh-CN"/>
              </w:rPr>
            </w:pPr>
            <w:r>
              <w:rPr>
                <w:rFonts w:hint="eastAsia" w:ascii="Calibri" w:hAnsi="Calibri" w:eastAsia="宋体" w:cs="宋体"/>
                <w:color w:val="auto"/>
                <w:sz w:val="18"/>
                <w:szCs w:val="18"/>
                <w:lang w:val="en-US" w:eastAsia="zh-CN"/>
              </w:rPr>
              <w:t>建设工程</w:t>
            </w:r>
          </w:p>
        </w:tc>
        <w:tc>
          <w:tcPr>
            <w:tcW w:w="9758" w:type="dxa"/>
            <w:vAlign w:val="center"/>
          </w:tcPr>
          <w:p>
            <w:pPr>
              <w:numPr>
                <w:ilvl w:val="-1"/>
                <w:numId w:val="0"/>
              </w:numPr>
              <w:spacing w:line="280" w:lineRule="exact"/>
              <w:ind w:firstLine="360" w:firstLineChars="200"/>
              <w:jc w:val="left"/>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鼓励全省各级广电台加大公益广告制作力度，做好年度广播电视公益广告扶持征集评选项目及公益广告作品库建设，不断提高公益广告制作质量水平。</w:t>
            </w:r>
          </w:p>
          <w:p>
            <w:pPr>
              <w:numPr>
                <w:ilvl w:val="-1"/>
                <w:numId w:val="0"/>
              </w:numPr>
              <w:spacing w:line="280" w:lineRule="exact"/>
              <w:ind w:left="0" w:leftChars="0" w:firstLine="360" w:firstLineChars="200"/>
              <w:jc w:val="left"/>
              <w:rPr>
                <w:rFonts w:hint="eastAsia" w:ascii="Calibri" w:hAnsi="Calibri" w:eastAsia="宋体" w:cs="宋体"/>
                <w:color w:val="auto"/>
                <w:sz w:val="18"/>
                <w:szCs w:val="18"/>
                <w:lang w:val="en-US" w:eastAsia="zh-CN"/>
              </w:rPr>
            </w:pPr>
            <w:r>
              <w:rPr>
                <w:rFonts w:hint="eastAsia" w:ascii="Calibri" w:hAnsi="Calibri" w:eastAsia="宋体" w:cs="宋体"/>
                <w:color w:val="auto"/>
                <w:sz w:val="18"/>
                <w:szCs w:val="18"/>
                <w:lang w:val="en-US" w:eastAsia="zh-CN"/>
              </w:rPr>
              <w:t>争取每年评出40-50件作品，充实到浙江省广播电视公益优秀作品库，供各级广播电视播出台免费展播；</w:t>
            </w:r>
          </w:p>
          <w:p>
            <w:pPr>
              <w:numPr>
                <w:ilvl w:val="-1"/>
                <w:numId w:val="0"/>
              </w:numPr>
              <w:spacing w:line="280" w:lineRule="exact"/>
              <w:ind w:left="0" w:leftChars="0" w:firstLine="360" w:firstLineChars="200"/>
              <w:jc w:val="left"/>
              <w:rPr>
                <w:rFonts w:hint="eastAsia" w:ascii="Calibri" w:hAnsi="Calibri" w:eastAsia="宋体" w:cs="宋体"/>
                <w:color w:val="auto"/>
                <w:kern w:val="2"/>
                <w:sz w:val="18"/>
                <w:szCs w:val="18"/>
                <w:lang w:val="en-US" w:eastAsia="zh-CN"/>
              </w:rPr>
            </w:pPr>
            <w:r>
              <w:rPr>
                <w:rFonts w:hint="eastAsia" w:ascii="Calibri" w:hAnsi="Calibri" w:eastAsia="宋体" w:cs="宋体"/>
                <w:color w:val="auto"/>
                <w:sz w:val="18"/>
                <w:szCs w:val="18"/>
                <w:lang w:val="en-US" w:eastAsia="zh-CN"/>
              </w:rPr>
              <w:t>力争到2024年底该库优秀作品数量达220件。</w:t>
            </w:r>
          </w:p>
        </w:tc>
        <w:tc>
          <w:tcPr>
            <w:tcW w:w="1780" w:type="dxa"/>
            <w:vAlign w:val="center"/>
          </w:tcPr>
          <w:p>
            <w:pPr>
              <w:spacing w:line="280" w:lineRule="exact"/>
              <w:ind w:firstLine="0" w:firstLineChars="0"/>
              <w:jc w:val="center"/>
              <w:rPr>
                <w:rFonts w:hint="eastAsia" w:ascii="Calibri" w:hAnsi="Calibri" w:eastAsia="宋体" w:cs="宋体"/>
                <w:color w:val="auto"/>
                <w:kern w:val="2"/>
                <w:sz w:val="18"/>
                <w:szCs w:val="18"/>
                <w:lang w:val="en-US" w:eastAsia="zh-CN"/>
              </w:rPr>
            </w:pPr>
            <w:r>
              <w:rPr>
                <w:rFonts w:hint="eastAsia" w:ascii="Calibri" w:hAnsi="Calibri" w:eastAsia="宋体" w:cs="宋体"/>
                <w:color w:val="auto"/>
                <w:sz w:val="18"/>
                <w:szCs w:val="18"/>
                <w:lang w:val="en-US" w:eastAsia="zh-CN"/>
              </w:rPr>
              <w:t>局宣传管理处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16</w:t>
            </w:r>
          </w:p>
        </w:tc>
        <w:tc>
          <w:tcPr>
            <w:tcW w:w="1707"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eastAsia="宋体" w:cs="宋体"/>
                <w:i w:val="0"/>
                <w:color w:val="000000"/>
                <w:kern w:val="2"/>
                <w:sz w:val="18"/>
                <w:szCs w:val="18"/>
                <w:u w:val="none"/>
                <w:lang w:val="en-US" w:eastAsia="zh-CN"/>
              </w:rPr>
            </w:pPr>
            <w:r>
              <w:rPr>
                <w:rFonts w:hint="eastAsia" w:ascii="Calibri" w:hAnsi="Calibri" w:eastAsia="宋体" w:cs="宋体"/>
                <w:i w:val="0"/>
                <w:color w:val="000000"/>
                <w:kern w:val="2"/>
                <w:sz w:val="18"/>
                <w:szCs w:val="18"/>
                <w:u w:val="none"/>
                <w:lang w:val="en-US" w:eastAsia="zh-CN"/>
              </w:rPr>
              <w:t>动态调整</w:t>
            </w:r>
          </w:p>
          <w:p>
            <w:pPr>
              <w:keepNext w:val="0"/>
              <w:keepLines w:val="0"/>
              <w:widowControl w:val="0"/>
              <w:suppressLineNumbers w:val="0"/>
              <w:spacing w:line="280" w:lineRule="exact"/>
              <w:ind w:firstLine="0" w:firstLineChars="0"/>
              <w:jc w:val="center"/>
              <w:textAlignment w:val="auto"/>
              <w:rPr>
                <w:rFonts w:hint="eastAsia" w:ascii="Calibri" w:hAnsi="Calibri" w:eastAsia="宋体" w:cs="宋体"/>
                <w:i w:val="0"/>
                <w:color w:val="000000"/>
                <w:kern w:val="2"/>
                <w:sz w:val="18"/>
                <w:szCs w:val="18"/>
                <w:u w:val="none"/>
                <w:lang w:val="en-US" w:eastAsia="zh-CN"/>
              </w:rPr>
            </w:pPr>
            <w:r>
              <w:rPr>
                <w:rFonts w:hint="eastAsia" w:ascii="Calibri" w:hAnsi="Calibri" w:eastAsia="宋体" w:cs="宋体"/>
                <w:i w:val="0"/>
                <w:color w:val="000000"/>
                <w:kern w:val="2"/>
                <w:sz w:val="18"/>
                <w:szCs w:val="18"/>
                <w:u w:val="none"/>
                <w:lang w:val="en-US" w:eastAsia="zh-CN"/>
              </w:rPr>
              <w:t>《浙江省广播电视和网络视听“十四五”重点文艺作品选题规划》</w:t>
            </w:r>
          </w:p>
        </w:tc>
        <w:tc>
          <w:tcPr>
            <w:tcW w:w="9758" w:type="dxa"/>
            <w:vAlign w:val="center"/>
          </w:tcPr>
          <w:p>
            <w:pPr>
              <w:keepNext w:val="0"/>
              <w:keepLines w:val="0"/>
              <w:widowControl/>
              <w:suppressLineNumbers w:val="0"/>
              <w:spacing w:line="280" w:lineRule="exact"/>
              <w:ind w:firstLine="360" w:firstLineChars="200"/>
              <w:jc w:val="left"/>
              <w:textAlignment w:val="auto"/>
              <w:rPr>
                <w:rFonts w:hint="eastAsia" w:ascii="Calibri" w:hAnsi="Calibri" w:eastAsia="宋体" w:cs="宋体"/>
                <w:i w:val="0"/>
                <w:color w:val="000000"/>
                <w:kern w:val="2"/>
                <w:sz w:val="18"/>
                <w:szCs w:val="18"/>
                <w:u w:val="none"/>
                <w:lang w:val="en-US" w:eastAsia="zh-CN"/>
              </w:rPr>
            </w:pPr>
            <w:r>
              <w:rPr>
                <w:rFonts w:hint="eastAsia" w:ascii="Calibri" w:hAnsi="Calibri" w:eastAsia="宋体" w:cs="宋体"/>
                <w:i w:val="0"/>
                <w:color w:val="000000"/>
                <w:kern w:val="2"/>
                <w:sz w:val="18"/>
                <w:szCs w:val="18"/>
                <w:u w:val="none"/>
                <w:lang w:val="en-US" w:eastAsia="zh-CN"/>
              </w:rPr>
              <w:t xml:space="preserve">围绕党的二十大召开、香港回归25周年、新中国成立75周年等重大宣传期和重要宣传节点，扎实打造一批思想精深、艺术精湛、制作精良的优秀作品，推动浙江广播电视文艺作品高质量发展。每年以动态的方式确定30部左右重点电视剧、动画片、纪录片、广播剧、综艺节目等优秀项目，动态调整《浙江省广播电视和网络视听“十四五”重点文艺作品选题规划》   </w:t>
            </w:r>
          </w:p>
          <w:p>
            <w:pPr>
              <w:keepNext w:val="0"/>
              <w:keepLines w:val="0"/>
              <w:widowControl/>
              <w:suppressLineNumbers w:val="0"/>
              <w:spacing w:line="280" w:lineRule="exact"/>
              <w:ind w:firstLine="360" w:firstLineChars="200"/>
              <w:jc w:val="left"/>
              <w:textAlignment w:val="auto"/>
              <w:rPr>
                <w:rFonts w:hint="eastAsia" w:ascii="Calibri" w:hAnsi="Calibri" w:eastAsia="宋体" w:cs="宋体"/>
                <w:i w:val="0"/>
                <w:color w:val="000000"/>
                <w:kern w:val="2"/>
                <w:sz w:val="18"/>
                <w:szCs w:val="18"/>
                <w:u w:val="none"/>
                <w:lang w:val="en-US" w:eastAsia="zh-CN"/>
              </w:rPr>
            </w:pPr>
            <w:r>
              <w:rPr>
                <w:rFonts w:hint="eastAsia" w:ascii="Calibri" w:hAnsi="Calibri" w:eastAsia="宋体" w:cs="宋体"/>
                <w:i w:val="0"/>
                <w:color w:val="000000"/>
                <w:kern w:val="2"/>
                <w:sz w:val="18"/>
                <w:szCs w:val="18"/>
                <w:u w:val="none"/>
                <w:lang w:val="en-US" w:eastAsia="zh-CN"/>
              </w:rPr>
              <w:t>1.通过书面通知、电话等方式联系制作单位收集重点文艺作品选题；</w:t>
            </w:r>
          </w:p>
          <w:p>
            <w:pPr>
              <w:keepNext w:val="0"/>
              <w:keepLines w:val="0"/>
              <w:widowControl/>
              <w:suppressLineNumbers w:val="0"/>
              <w:spacing w:line="280" w:lineRule="exact"/>
              <w:ind w:firstLine="360" w:firstLineChars="200"/>
              <w:jc w:val="left"/>
              <w:textAlignment w:val="auto"/>
              <w:rPr>
                <w:rFonts w:hint="eastAsia" w:ascii="Calibri" w:hAnsi="Calibri" w:eastAsia="宋体" w:cs="宋体"/>
                <w:i w:val="0"/>
                <w:color w:val="000000"/>
                <w:kern w:val="2"/>
                <w:sz w:val="18"/>
                <w:szCs w:val="18"/>
                <w:u w:val="none"/>
                <w:lang w:val="en-US" w:eastAsia="zh-CN"/>
              </w:rPr>
            </w:pPr>
            <w:r>
              <w:rPr>
                <w:rFonts w:hint="eastAsia" w:ascii="Calibri" w:hAnsi="Calibri" w:eastAsia="宋体" w:cs="宋体"/>
                <w:i w:val="0"/>
                <w:color w:val="000000"/>
                <w:kern w:val="2"/>
                <w:sz w:val="18"/>
                <w:szCs w:val="18"/>
                <w:u w:val="none"/>
                <w:lang w:val="en-US" w:eastAsia="zh-CN"/>
              </w:rPr>
              <w:t>2.组织专家对文艺作品进行评审；</w:t>
            </w:r>
          </w:p>
          <w:p>
            <w:pPr>
              <w:keepNext w:val="0"/>
              <w:keepLines w:val="0"/>
              <w:widowControl/>
              <w:suppressLineNumbers w:val="0"/>
              <w:spacing w:line="280" w:lineRule="exact"/>
              <w:ind w:firstLine="360" w:firstLineChars="200"/>
              <w:jc w:val="left"/>
              <w:textAlignment w:val="auto"/>
              <w:rPr>
                <w:rFonts w:hint="eastAsia" w:ascii="Calibri" w:hAnsi="Calibri" w:eastAsia="宋体" w:cs="宋体"/>
                <w:i w:val="0"/>
                <w:color w:val="000000"/>
                <w:kern w:val="2"/>
                <w:sz w:val="18"/>
                <w:szCs w:val="18"/>
                <w:u w:val="none"/>
                <w:lang w:val="en-US" w:eastAsia="zh-CN"/>
              </w:rPr>
            </w:pPr>
            <w:r>
              <w:rPr>
                <w:rFonts w:hint="eastAsia" w:ascii="Calibri" w:hAnsi="Calibri" w:eastAsia="宋体" w:cs="宋体"/>
                <w:i w:val="0"/>
                <w:color w:val="000000"/>
                <w:kern w:val="2"/>
                <w:sz w:val="18"/>
                <w:szCs w:val="18"/>
                <w:u w:val="none"/>
                <w:lang w:val="en-US" w:eastAsia="zh-CN"/>
              </w:rPr>
              <w:t>3.调整《浙江省广播电视和网络视听“十四五”重点文艺作品选题规划》。</w:t>
            </w:r>
          </w:p>
        </w:tc>
        <w:tc>
          <w:tcPr>
            <w:tcW w:w="1780"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局</w:t>
            </w:r>
            <w:r>
              <w:rPr>
                <w:rFonts w:hint="eastAsia" w:ascii="Calibri" w:hAnsi="Calibri" w:eastAsia="宋体" w:cs="宋体"/>
                <w:i w:val="0"/>
                <w:color w:val="000000"/>
                <w:kern w:val="2"/>
                <w:sz w:val="18"/>
                <w:szCs w:val="18"/>
                <w:u w:val="none"/>
                <w:lang w:val="en-US" w:eastAsia="zh-CN"/>
              </w:rPr>
              <w:t>艺术管理处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17</w:t>
            </w:r>
          </w:p>
        </w:tc>
        <w:tc>
          <w:tcPr>
            <w:tcW w:w="1707" w:type="dxa"/>
            <w:vAlign w:val="center"/>
          </w:tcPr>
          <w:p>
            <w:pPr>
              <w:keepNext w:val="0"/>
              <w:keepLines w:val="0"/>
              <w:widowControl w:val="0"/>
              <w:suppressLineNumbers w:val="0"/>
              <w:spacing w:line="280" w:lineRule="exact"/>
              <w:ind w:firstLine="0"/>
              <w:jc w:val="center"/>
              <w:textAlignment w:val="auto"/>
              <w:rPr>
                <w:rFonts w:hint="eastAsia" w:ascii="Calibri" w:hAnsi="Calibri" w:eastAsia="宋体" w:cs="宋体"/>
                <w:i w:val="0"/>
                <w:color w:val="auto"/>
                <w:kern w:val="2"/>
                <w:sz w:val="18"/>
                <w:szCs w:val="18"/>
                <w:u w:val="none"/>
                <w:lang w:val="en-US" w:eastAsia="zh-CN"/>
              </w:rPr>
            </w:pPr>
            <w:r>
              <w:rPr>
                <w:rFonts w:hint="eastAsia" w:ascii="Calibri" w:hAnsi="Calibri" w:eastAsia="宋体" w:cs="宋体"/>
                <w:i w:val="0"/>
                <w:color w:val="000000"/>
                <w:kern w:val="2"/>
                <w:sz w:val="18"/>
                <w:szCs w:val="18"/>
                <w:u w:val="none"/>
                <w:lang w:val="en-US" w:eastAsia="zh-CN"/>
              </w:rPr>
              <w:t>创作推出</w:t>
            </w:r>
          </w:p>
          <w:p>
            <w:pPr>
              <w:keepNext w:val="0"/>
              <w:keepLines w:val="0"/>
              <w:widowControl w:val="0"/>
              <w:suppressLineNumbers w:val="0"/>
              <w:spacing w:line="280" w:lineRule="exact"/>
              <w:ind w:firstLine="0"/>
              <w:jc w:val="center"/>
              <w:textAlignment w:val="auto"/>
              <w:rPr>
                <w:rFonts w:hint="eastAsia" w:ascii="Calibri" w:hAnsi="Calibri" w:eastAsia="宋体" w:cs="宋体"/>
                <w:i w:val="0"/>
                <w:color w:val="auto"/>
                <w:kern w:val="2"/>
                <w:sz w:val="18"/>
                <w:szCs w:val="18"/>
                <w:u w:val="none"/>
                <w:lang w:val="en-US" w:eastAsia="zh-CN"/>
              </w:rPr>
            </w:pPr>
            <w:r>
              <w:rPr>
                <w:rFonts w:hint="eastAsia" w:ascii="Calibri" w:hAnsi="Calibri" w:eastAsia="宋体" w:cs="宋体"/>
                <w:i w:val="0"/>
                <w:color w:val="000000"/>
                <w:kern w:val="2"/>
                <w:sz w:val="18"/>
                <w:szCs w:val="18"/>
                <w:u w:val="none"/>
                <w:lang w:val="en-US" w:eastAsia="zh-CN"/>
              </w:rPr>
              <w:t>“我们的新时代”</w:t>
            </w:r>
          </w:p>
          <w:p>
            <w:pPr>
              <w:keepNext w:val="0"/>
              <w:keepLines w:val="0"/>
              <w:widowControl w:val="0"/>
              <w:suppressLineNumbers w:val="0"/>
              <w:spacing w:line="280" w:lineRule="exact"/>
              <w:ind w:firstLine="0" w:firstLineChars="0"/>
              <w:jc w:val="center"/>
              <w:textAlignment w:val="auto"/>
              <w:rPr>
                <w:rFonts w:hint="eastAsia" w:ascii="Calibri" w:hAnsi="Calibri" w:eastAsia="宋体" w:cs="宋体"/>
                <w:kern w:val="2"/>
                <w:sz w:val="18"/>
                <w:szCs w:val="18"/>
                <w:lang w:val="en-US" w:eastAsia="zh-CN"/>
              </w:rPr>
            </w:pPr>
            <w:r>
              <w:rPr>
                <w:rFonts w:hint="eastAsia" w:ascii="Calibri" w:hAnsi="Calibri" w:eastAsia="宋体" w:cs="宋体"/>
                <w:i w:val="0"/>
                <w:color w:val="000000"/>
                <w:kern w:val="2"/>
                <w:sz w:val="18"/>
                <w:szCs w:val="18"/>
                <w:u w:val="none"/>
                <w:lang w:val="en-US" w:eastAsia="zh-CN"/>
              </w:rPr>
              <w:t>重点选题</w:t>
            </w:r>
          </w:p>
        </w:tc>
        <w:tc>
          <w:tcPr>
            <w:tcW w:w="9758" w:type="dxa"/>
            <w:vAlign w:val="center"/>
          </w:tcPr>
          <w:p>
            <w:pPr>
              <w:keepNext w:val="0"/>
              <w:keepLines w:val="0"/>
              <w:widowControl/>
              <w:suppressLineNumbers w:val="0"/>
              <w:spacing w:line="280" w:lineRule="exact"/>
              <w:ind w:firstLine="360" w:firstLineChars="200"/>
              <w:jc w:val="left"/>
              <w:textAlignment w:val="auto"/>
              <w:rPr>
                <w:rFonts w:hint="eastAsia" w:ascii="Calibri" w:hAnsi="Calibri" w:eastAsia="宋体" w:cs="宋体"/>
                <w:i w:val="0"/>
                <w:color w:val="000000"/>
                <w:kern w:val="2"/>
                <w:sz w:val="18"/>
                <w:szCs w:val="18"/>
                <w:u w:val="none"/>
                <w:lang w:val="en-US" w:eastAsia="zh-CN"/>
              </w:rPr>
            </w:pPr>
            <w:r>
              <w:rPr>
                <w:rFonts w:hint="eastAsia" w:ascii="Calibri" w:hAnsi="Calibri" w:eastAsia="宋体" w:cs="宋体"/>
                <w:i w:val="0"/>
                <w:color w:val="000000"/>
                <w:kern w:val="2"/>
                <w:sz w:val="18"/>
                <w:szCs w:val="18"/>
                <w:u w:val="none"/>
                <w:lang w:val="en-US" w:eastAsia="zh-CN"/>
              </w:rPr>
              <w:t>创作推出“我们的新时代”重点选题，从新时代新思想中凝练主题、汲取素材，从不同侧面刻画时代风貌，反映时代主流，立足社会议题，把握时代热点，展现时代成果，振奋民族精神。</w:t>
            </w:r>
          </w:p>
          <w:p>
            <w:pPr>
              <w:keepNext w:val="0"/>
              <w:keepLines w:val="0"/>
              <w:widowControl/>
              <w:suppressLineNumbers w:val="0"/>
              <w:spacing w:line="280" w:lineRule="exact"/>
              <w:ind w:firstLine="360" w:firstLineChars="200"/>
              <w:jc w:val="left"/>
              <w:textAlignment w:val="auto"/>
              <w:rPr>
                <w:rFonts w:hint="eastAsia" w:ascii="Calibri" w:hAnsi="Calibri" w:eastAsia="宋体" w:cs="宋体"/>
                <w:kern w:val="2"/>
                <w:sz w:val="18"/>
                <w:szCs w:val="18"/>
                <w:lang w:val="en-US" w:eastAsia="zh-CN"/>
              </w:rPr>
            </w:pPr>
            <w:r>
              <w:rPr>
                <w:rFonts w:hint="eastAsia" w:ascii="Calibri" w:hAnsi="Calibri" w:eastAsia="宋体" w:cs="宋体"/>
                <w:i w:val="0"/>
                <w:color w:val="000000"/>
                <w:kern w:val="2"/>
                <w:sz w:val="18"/>
                <w:szCs w:val="18"/>
                <w:u w:val="none"/>
                <w:lang w:val="en-US" w:eastAsia="zh-CN"/>
              </w:rPr>
              <w:t>指定专人跟踪服务好《县委大院》《我们这十年》《大运之河》《冬与狮》《天下长河》等重点电视剧。</w:t>
            </w:r>
          </w:p>
        </w:tc>
        <w:tc>
          <w:tcPr>
            <w:tcW w:w="1780"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局</w:t>
            </w:r>
            <w:r>
              <w:rPr>
                <w:rFonts w:hint="eastAsia" w:ascii="Calibri" w:hAnsi="Calibri" w:eastAsia="宋体" w:cs="宋体"/>
                <w:i w:val="0"/>
                <w:color w:val="000000"/>
                <w:kern w:val="2"/>
                <w:sz w:val="18"/>
                <w:szCs w:val="18"/>
                <w:u w:val="none"/>
                <w:lang w:val="en-US" w:eastAsia="zh-CN"/>
              </w:rPr>
              <w:t>艺术管理处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18</w:t>
            </w:r>
          </w:p>
        </w:tc>
        <w:tc>
          <w:tcPr>
            <w:tcW w:w="1707" w:type="dxa"/>
            <w:vAlign w:val="center"/>
          </w:tcPr>
          <w:p>
            <w:pPr>
              <w:keepNext w:val="0"/>
              <w:keepLines w:val="0"/>
              <w:widowControl w:val="0"/>
              <w:suppressLineNumbers w:val="0"/>
              <w:spacing w:line="280" w:lineRule="exact"/>
              <w:ind w:firstLine="0"/>
              <w:jc w:val="center"/>
              <w:textAlignment w:val="auto"/>
              <w:rPr>
                <w:rFonts w:hint="eastAsia" w:ascii="Calibri" w:hAnsi="Calibri" w:eastAsia="宋体" w:cs="宋体"/>
                <w:i w:val="0"/>
                <w:color w:val="auto"/>
                <w:kern w:val="2"/>
                <w:sz w:val="18"/>
                <w:szCs w:val="18"/>
                <w:u w:val="none"/>
                <w:lang w:val="en-US" w:eastAsia="zh-CN"/>
              </w:rPr>
            </w:pPr>
            <w:r>
              <w:rPr>
                <w:rFonts w:hint="eastAsia" w:ascii="Calibri" w:hAnsi="Calibri" w:eastAsia="宋体" w:cs="宋体"/>
                <w:i w:val="0"/>
                <w:color w:val="000000"/>
                <w:kern w:val="2"/>
                <w:sz w:val="18"/>
                <w:szCs w:val="18"/>
                <w:u w:val="none"/>
                <w:lang w:val="en-US" w:eastAsia="zh-CN"/>
              </w:rPr>
              <w:t>建立优秀浙产</w:t>
            </w:r>
          </w:p>
          <w:p>
            <w:pPr>
              <w:keepNext w:val="0"/>
              <w:keepLines w:val="0"/>
              <w:widowControl w:val="0"/>
              <w:suppressLineNumbers w:val="0"/>
              <w:spacing w:line="280" w:lineRule="exact"/>
              <w:ind w:firstLine="0" w:firstLineChars="0"/>
              <w:jc w:val="center"/>
              <w:textAlignment w:val="auto"/>
              <w:rPr>
                <w:rFonts w:hint="eastAsia" w:ascii="Calibri" w:hAnsi="Calibri" w:eastAsia="宋体" w:cs="宋体"/>
                <w:kern w:val="2"/>
                <w:sz w:val="18"/>
                <w:szCs w:val="18"/>
                <w:lang w:val="en-US" w:eastAsia="zh-CN"/>
              </w:rPr>
            </w:pPr>
            <w:r>
              <w:rPr>
                <w:rFonts w:hint="eastAsia" w:ascii="Calibri" w:hAnsi="Calibri" w:eastAsia="宋体" w:cs="宋体"/>
                <w:i w:val="0"/>
                <w:color w:val="000000"/>
                <w:kern w:val="2"/>
                <w:sz w:val="18"/>
                <w:szCs w:val="18"/>
                <w:u w:val="none"/>
                <w:lang w:val="en-US" w:eastAsia="zh-CN"/>
              </w:rPr>
              <w:t>纪录片作品库</w:t>
            </w:r>
          </w:p>
        </w:tc>
        <w:tc>
          <w:tcPr>
            <w:tcW w:w="9758" w:type="dxa"/>
            <w:vAlign w:val="center"/>
          </w:tcPr>
          <w:p>
            <w:pPr>
              <w:keepNext w:val="0"/>
              <w:keepLines w:val="0"/>
              <w:widowControl/>
              <w:suppressLineNumbers w:val="0"/>
              <w:spacing w:line="280" w:lineRule="exact"/>
              <w:ind w:firstLine="360" w:firstLineChars="200"/>
              <w:jc w:val="left"/>
              <w:textAlignment w:val="auto"/>
              <w:rPr>
                <w:rFonts w:hint="eastAsia" w:ascii="Calibri" w:hAnsi="Calibri" w:eastAsia="宋体" w:cs="宋体"/>
                <w:kern w:val="2"/>
                <w:sz w:val="18"/>
                <w:szCs w:val="18"/>
                <w:lang w:val="en-US" w:eastAsia="zh-CN"/>
              </w:rPr>
            </w:pPr>
            <w:r>
              <w:rPr>
                <w:rFonts w:hint="eastAsia" w:ascii="Calibri" w:hAnsi="Calibri" w:eastAsia="宋体" w:cs="宋体"/>
                <w:i w:val="0"/>
                <w:color w:val="000000"/>
                <w:kern w:val="2"/>
                <w:sz w:val="18"/>
                <w:szCs w:val="18"/>
                <w:u w:val="none"/>
                <w:lang w:val="en-US" w:eastAsia="zh-CN"/>
              </w:rPr>
              <w:t>每年征集评选出包含微片、短片、长篇、系列片4大类的40部优秀浙产纪录片作品，建立并丰富优秀浙产纪录片作品库，发挥优秀作品的引领示范带动作用，促进纪录片精品创作生产，做好优秀纪录片作品的创作引导和播出宣传推介，从而推动浙江纪录片产业繁荣发展，激发创作生产热情。</w:t>
            </w:r>
          </w:p>
        </w:tc>
        <w:tc>
          <w:tcPr>
            <w:tcW w:w="1780"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局</w:t>
            </w:r>
            <w:r>
              <w:rPr>
                <w:rFonts w:hint="eastAsia" w:ascii="Calibri" w:hAnsi="Calibri" w:eastAsia="宋体" w:cs="宋体"/>
                <w:i w:val="0"/>
                <w:color w:val="000000"/>
                <w:kern w:val="2"/>
                <w:sz w:val="18"/>
                <w:szCs w:val="18"/>
                <w:u w:val="none"/>
                <w:lang w:val="en-US" w:eastAsia="zh-CN"/>
              </w:rPr>
              <w:t>艺术管理处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blHeader/>
        </w:trPr>
        <w:tc>
          <w:tcPr>
            <w:tcW w:w="693" w:type="dxa"/>
            <w:vAlign w:val="center"/>
          </w:tcPr>
          <w:p>
            <w:pPr>
              <w:spacing w:line="280" w:lineRule="exact"/>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19</w:t>
            </w:r>
          </w:p>
        </w:tc>
        <w:tc>
          <w:tcPr>
            <w:tcW w:w="1707"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cs="宋体"/>
                <w:i w:val="0"/>
                <w:color w:val="000000"/>
                <w:kern w:val="2"/>
                <w:sz w:val="18"/>
                <w:szCs w:val="18"/>
                <w:u w:val="none"/>
                <w:lang w:val="en-US" w:eastAsia="zh-CN"/>
              </w:rPr>
            </w:pPr>
            <w:r>
              <w:rPr>
                <w:rFonts w:hint="eastAsia" w:ascii="Calibri" w:hAnsi="Calibri" w:cs="宋体"/>
                <w:i w:val="0"/>
                <w:color w:val="000000"/>
                <w:kern w:val="2"/>
                <w:sz w:val="18"/>
                <w:szCs w:val="18"/>
                <w:u w:val="none"/>
                <w:lang w:val="en-US" w:eastAsia="zh-CN"/>
              </w:rPr>
              <w:t>网络影视剧</w:t>
            </w:r>
          </w:p>
          <w:p>
            <w:pPr>
              <w:keepNext w:val="0"/>
              <w:keepLines w:val="0"/>
              <w:widowControl w:val="0"/>
              <w:suppressLineNumbers w:val="0"/>
              <w:spacing w:line="280" w:lineRule="exact"/>
              <w:ind w:firstLine="0" w:firstLineChars="0"/>
              <w:jc w:val="center"/>
              <w:textAlignment w:val="auto"/>
              <w:rPr>
                <w:rFonts w:hint="eastAsia" w:ascii="Calibri" w:hAnsi="Calibri" w:eastAsia="宋体" w:cs="宋体"/>
                <w:i w:val="0"/>
                <w:color w:val="000000"/>
                <w:kern w:val="2"/>
                <w:sz w:val="18"/>
                <w:szCs w:val="18"/>
                <w:u w:val="none"/>
                <w:lang w:val="en-US" w:eastAsia="zh-CN"/>
              </w:rPr>
            </w:pPr>
            <w:r>
              <w:rPr>
                <w:rFonts w:hint="eastAsia" w:ascii="Calibri" w:hAnsi="Calibri" w:cs="宋体"/>
                <w:i w:val="0"/>
                <w:color w:val="000000"/>
                <w:kern w:val="2"/>
                <w:sz w:val="18"/>
                <w:szCs w:val="18"/>
                <w:u w:val="none"/>
                <w:lang w:val="en-US" w:eastAsia="zh-CN"/>
              </w:rPr>
              <w:t>提质增效工程</w:t>
            </w:r>
          </w:p>
        </w:tc>
        <w:tc>
          <w:tcPr>
            <w:tcW w:w="9758" w:type="dxa"/>
            <w:vAlign w:val="center"/>
          </w:tcPr>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按照“选准题材、讲好故事、拍出精品”总体思路，推动我省网络影视剧由规模数量增长向质量效益提升转变，创作生产更多思想精深、艺术精湛、制作精良的精品力作，为我省高质量发展建设共同富裕示范区增光添彩。</w:t>
            </w:r>
          </w:p>
          <w:p>
            <w:pPr>
              <w:keepNext w:val="0"/>
              <w:keepLines w:val="0"/>
              <w:widowControl/>
              <w:suppressLineNumbers w:val="0"/>
              <w:spacing w:line="280" w:lineRule="exact"/>
              <w:ind w:firstLine="360" w:firstLineChars="200"/>
              <w:jc w:val="left"/>
              <w:textAlignment w:val="auto"/>
              <w:rPr>
                <w:rFonts w:hint="eastAsia"/>
                <w:sz w:val="18"/>
                <w:szCs w:val="18"/>
              </w:rPr>
            </w:pPr>
            <w:r>
              <w:rPr>
                <w:rFonts w:hint="default"/>
                <w:sz w:val="18"/>
                <w:szCs w:val="18"/>
              </w:rPr>
              <w:t>2022年</w:t>
            </w:r>
            <w:r>
              <w:rPr>
                <w:rFonts w:hint="eastAsia" w:ascii="Calibri" w:hAnsi="Calibri" w:cs="宋体"/>
                <w:color w:val="000000"/>
                <w:sz w:val="18"/>
                <w:szCs w:val="18"/>
                <w:lang w:eastAsia="zh-CN"/>
              </w:rPr>
              <w:t>，</w:t>
            </w:r>
            <w:r>
              <w:rPr>
                <w:rFonts w:hint="default"/>
                <w:sz w:val="18"/>
                <w:szCs w:val="18"/>
              </w:rPr>
              <w:t>建立完善网络视听重点作品种子库、优秀题材库，形成规划一批、储备一批、实施一批的重点选题创作生产格局</w:t>
            </w:r>
            <w:r>
              <w:rPr>
                <w:rFonts w:hint="eastAsia" w:ascii="Calibri" w:hAnsi="Calibri" w:cs="宋体"/>
                <w:color w:val="000000"/>
                <w:sz w:val="18"/>
                <w:szCs w:val="18"/>
                <w:lang w:eastAsia="zh-CN"/>
              </w:rPr>
              <w:t>；</w:t>
            </w:r>
          </w:p>
          <w:p>
            <w:pPr>
              <w:keepNext w:val="0"/>
              <w:keepLines w:val="0"/>
              <w:widowControl/>
              <w:suppressLineNumbers w:val="0"/>
              <w:spacing w:line="280" w:lineRule="exact"/>
              <w:ind w:firstLine="360" w:firstLineChars="200"/>
              <w:jc w:val="left"/>
              <w:textAlignment w:val="auto"/>
              <w:rPr>
                <w:rFonts w:hint="eastAsia"/>
                <w:sz w:val="18"/>
                <w:szCs w:val="18"/>
              </w:rPr>
            </w:pPr>
            <w:r>
              <w:rPr>
                <w:rFonts w:hint="default"/>
                <w:sz w:val="18"/>
                <w:szCs w:val="18"/>
              </w:rPr>
              <w:t>2023年</w:t>
            </w:r>
            <w:r>
              <w:rPr>
                <w:rFonts w:hint="eastAsia" w:ascii="Calibri" w:hAnsi="Calibri" w:cs="宋体"/>
                <w:color w:val="000000"/>
                <w:sz w:val="18"/>
                <w:szCs w:val="18"/>
                <w:lang w:eastAsia="zh-CN"/>
              </w:rPr>
              <w:t>，</w:t>
            </w:r>
            <w:r>
              <w:rPr>
                <w:rFonts w:hint="default"/>
                <w:sz w:val="18"/>
                <w:szCs w:val="18"/>
              </w:rPr>
              <w:t>力争网络影视剧规划备案和上线备案数均居全国前2位，推出一批展示中国风范、彰显浙江特色、反映共富实践的精品网络影视剧</w:t>
            </w:r>
            <w:r>
              <w:rPr>
                <w:rFonts w:hint="eastAsia" w:ascii="Calibri" w:hAnsi="Calibri" w:cs="宋体"/>
                <w:color w:val="000000"/>
                <w:sz w:val="18"/>
                <w:szCs w:val="18"/>
                <w:lang w:eastAsia="zh-CN"/>
              </w:rPr>
              <w:t>；</w:t>
            </w:r>
          </w:p>
          <w:p>
            <w:pPr>
              <w:keepNext w:val="0"/>
              <w:keepLines w:val="0"/>
              <w:widowControl/>
              <w:suppressLineNumbers w:val="0"/>
              <w:spacing w:line="280" w:lineRule="exact"/>
              <w:ind w:firstLine="360" w:firstLineChars="200"/>
              <w:jc w:val="left"/>
              <w:textAlignment w:val="auto"/>
              <w:rPr>
                <w:rFonts w:hint="eastAsia" w:ascii="Calibri" w:hAnsi="Calibri" w:eastAsia="宋体" w:cs="宋体"/>
                <w:i w:val="0"/>
                <w:color w:val="000000"/>
                <w:kern w:val="2"/>
                <w:sz w:val="18"/>
                <w:szCs w:val="18"/>
                <w:u w:val="none"/>
                <w:lang w:val="en-US" w:eastAsia="zh-CN"/>
              </w:rPr>
            </w:pPr>
            <w:r>
              <w:rPr>
                <w:rFonts w:hint="default"/>
                <w:sz w:val="18"/>
                <w:szCs w:val="18"/>
              </w:rPr>
              <w:t>2024年</w:t>
            </w:r>
            <w:r>
              <w:rPr>
                <w:rFonts w:hint="eastAsia" w:ascii="Calibri" w:hAnsi="Calibri" w:cs="宋体"/>
                <w:color w:val="000000"/>
                <w:sz w:val="18"/>
                <w:szCs w:val="18"/>
                <w:lang w:eastAsia="zh-CN"/>
              </w:rPr>
              <w:t>，</w:t>
            </w:r>
            <w:r>
              <w:rPr>
                <w:rFonts w:hint="default"/>
                <w:sz w:val="18"/>
                <w:szCs w:val="18"/>
              </w:rPr>
              <w:t>网络影视剧行业头部地位更加稳固，精品力作接续推出，5部以上作品获总局推优或浙江省文化艺术发展基金资助。</w:t>
            </w:r>
          </w:p>
        </w:tc>
        <w:tc>
          <w:tcPr>
            <w:tcW w:w="1780"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cs="宋体"/>
                <w:sz w:val="18"/>
                <w:szCs w:val="18"/>
                <w:lang w:val="en-US" w:eastAsia="zh-CN"/>
              </w:rPr>
            </w:pPr>
            <w:r>
              <w:rPr>
                <w:rFonts w:hint="eastAsia" w:ascii="Calibri" w:hAnsi="Calibri" w:cs="宋体"/>
                <w:sz w:val="18"/>
                <w:szCs w:val="18"/>
                <w:lang w:val="en-US" w:eastAsia="zh-CN"/>
              </w:rPr>
              <w:t>局网络视听</w:t>
            </w:r>
          </w:p>
          <w:p>
            <w:pPr>
              <w:keepNext w:val="0"/>
              <w:keepLines w:val="0"/>
              <w:widowControl w:val="0"/>
              <w:suppressLineNumbers w:val="0"/>
              <w:spacing w:line="280" w:lineRule="exact"/>
              <w:ind w:firstLine="0" w:firstLineChars="0"/>
              <w:jc w:val="center"/>
              <w:textAlignment w:val="auto"/>
              <w:rPr>
                <w:rFonts w:hint="eastAsia" w:ascii="Calibri" w:hAnsi="Calibri" w:eastAsia="宋体" w:cs="宋体"/>
                <w:sz w:val="18"/>
                <w:szCs w:val="18"/>
                <w:lang w:val="en-US" w:eastAsia="zh-CN"/>
              </w:rPr>
            </w:pPr>
            <w:r>
              <w:rPr>
                <w:rFonts w:hint="eastAsia" w:ascii="Calibri" w:hAnsi="Calibri" w:cs="宋体"/>
                <w:sz w:val="18"/>
                <w:szCs w:val="18"/>
                <w:lang w:val="en-US" w:eastAsia="zh-CN"/>
              </w:rPr>
              <w:t>和媒体融合处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20</w:t>
            </w:r>
          </w:p>
        </w:tc>
        <w:tc>
          <w:tcPr>
            <w:tcW w:w="1707"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cs="宋体"/>
                <w:color w:val="000000"/>
                <w:sz w:val="18"/>
                <w:szCs w:val="18"/>
                <w:lang w:eastAsia="zh-CN"/>
              </w:rPr>
            </w:pPr>
            <w:r>
              <w:rPr>
                <w:rFonts w:hint="eastAsia" w:ascii="Calibri" w:hAnsi="Calibri" w:cs="宋体"/>
                <w:color w:val="000000"/>
                <w:sz w:val="18"/>
                <w:szCs w:val="18"/>
                <w:lang w:eastAsia="zh-CN"/>
              </w:rPr>
              <w:t>智慧家庭实验室</w:t>
            </w:r>
          </w:p>
          <w:p>
            <w:pPr>
              <w:keepNext w:val="0"/>
              <w:keepLines w:val="0"/>
              <w:widowControl w:val="0"/>
              <w:suppressLineNumbers w:val="0"/>
              <w:spacing w:line="280" w:lineRule="exact"/>
              <w:ind w:firstLine="0" w:firstLineChars="0"/>
              <w:jc w:val="center"/>
              <w:textAlignment w:val="auto"/>
              <w:rPr>
                <w:rFonts w:hint="eastAsia" w:ascii="Calibri" w:hAnsi="Calibri" w:eastAsia="宋体" w:cs="宋体"/>
                <w:i w:val="0"/>
                <w:color w:val="000000"/>
                <w:kern w:val="2"/>
                <w:sz w:val="18"/>
                <w:szCs w:val="18"/>
                <w:u w:val="none"/>
                <w:lang w:val="en-US" w:eastAsia="zh-CN"/>
              </w:rPr>
            </w:pPr>
            <w:r>
              <w:rPr>
                <w:rFonts w:hint="eastAsia" w:ascii="Calibri" w:hAnsi="Calibri" w:cs="宋体"/>
                <w:color w:val="000000"/>
                <w:sz w:val="18"/>
                <w:szCs w:val="18"/>
              </w:rPr>
              <w:t>新视听创新工程</w:t>
            </w:r>
          </w:p>
        </w:tc>
        <w:tc>
          <w:tcPr>
            <w:tcW w:w="9758" w:type="dxa"/>
            <w:vAlign w:val="center"/>
          </w:tcPr>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MR智家空间：制定 MR 智家行业标准，并推进 MR 智家空间标准全国落地。</w:t>
            </w:r>
          </w:p>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智能推荐引擎：构建一套完整媒资流程，完成智能识别、智能审核产品选型等功能。</w:t>
            </w:r>
          </w:p>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AI应用平台：将人体骨骼关节点识别应用到AI健身业务，通过实验室做技术、产品原型孵化，然后杭网试点、省网推广、全国拓展。</w:t>
            </w:r>
          </w:p>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数字人智能交互：建立包含数字人定制形象、声音等资产，整合数字人领域专业完善的生态资源。</w:t>
            </w:r>
          </w:p>
          <w:p>
            <w:pPr>
              <w:keepNext w:val="0"/>
              <w:keepLines w:val="0"/>
              <w:widowControl/>
              <w:suppressLineNumbers w:val="0"/>
              <w:spacing w:line="280" w:lineRule="exact"/>
              <w:ind w:firstLine="360" w:firstLineChars="200"/>
              <w:jc w:val="left"/>
              <w:textAlignment w:val="auto"/>
              <w:rPr>
                <w:rFonts w:hint="eastAsia" w:ascii="Calibri" w:hAnsi="Calibri" w:cs="宋体"/>
                <w:color w:val="000000"/>
                <w:sz w:val="18"/>
                <w:szCs w:val="18"/>
              </w:rPr>
            </w:pPr>
            <w:r>
              <w:rPr>
                <w:rFonts w:hint="default"/>
                <w:sz w:val="18"/>
                <w:szCs w:val="18"/>
              </w:rPr>
              <w:t>智慧家庭大数据研究：基于“华数企业数字驾驶舱”和 “华数经分魔镜”等产品，结合智慧家庭新的创新业务和平台体系，建立新的智慧家庭业务指标体系标准，为产品和运营提供全方位的经营数据支撑。</w:t>
            </w:r>
          </w:p>
          <w:p>
            <w:pPr>
              <w:keepNext w:val="0"/>
              <w:keepLines w:val="0"/>
              <w:widowControl/>
              <w:suppressLineNumbers w:val="0"/>
              <w:spacing w:line="280" w:lineRule="exact"/>
              <w:ind w:firstLine="360" w:firstLineChars="200"/>
              <w:jc w:val="left"/>
              <w:textAlignment w:val="auto"/>
              <w:rPr>
                <w:rFonts w:hint="eastAsia" w:ascii="Calibri" w:hAnsi="Calibri" w:eastAsia="宋体" w:cs="宋体"/>
                <w:color w:val="000000"/>
                <w:sz w:val="18"/>
                <w:szCs w:val="18"/>
                <w:lang w:eastAsia="zh-CN"/>
              </w:rPr>
            </w:pPr>
            <w:r>
              <w:rPr>
                <w:rFonts w:hint="default"/>
                <w:sz w:val="18"/>
                <w:szCs w:val="18"/>
              </w:rPr>
              <w:t>2022年</w:t>
            </w:r>
            <w:r>
              <w:rPr>
                <w:rFonts w:hint="eastAsia" w:ascii="Calibri" w:hAnsi="Calibri" w:cs="宋体"/>
                <w:color w:val="000000"/>
                <w:sz w:val="18"/>
                <w:szCs w:val="18"/>
                <w:lang w:eastAsia="zh-CN"/>
              </w:rPr>
              <w:t>，</w:t>
            </w:r>
            <w:r>
              <w:rPr>
                <w:rFonts w:hint="default"/>
                <w:sz w:val="18"/>
                <w:szCs w:val="18"/>
              </w:rPr>
              <w:t>确定合作产品和开发方向</w:t>
            </w:r>
            <w:r>
              <w:rPr>
                <w:rFonts w:hint="eastAsia" w:ascii="Calibri" w:hAnsi="Calibri" w:cs="宋体"/>
                <w:color w:val="000000"/>
                <w:sz w:val="18"/>
                <w:szCs w:val="18"/>
                <w:lang w:eastAsia="zh-CN"/>
              </w:rPr>
              <w:t>，实施</w:t>
            </w:r>
            <w:r>
              <w:rPr>
                <w:rFonts w:hint="default"/>
                <w:sz w:val="18"/>
                <w:szCs w:val="18"/>
              </w:rPr>
              <w:t>项目开发</w:t>
            </w:r>
            <w:r>
              <w:rPr>
                <w:rFonts w:hint="eastAsia" w:ascii="Calibri" w:hAnsi="Calibri" w:cs="宋体"/>
                <w:color w:val="000000"/>
                <w:sz w:val="18"/>
                <w:szCs w:val="18"/>
                <w:lang w:eastAsia="zh-CN"/>
              </w:rPr>
              <w:t>，组织</w:t>
            </w:r>
            <w:r>
              <w:rPr>
                <w:rFonts w:hint="default"/>
                <w:sz w:val="18"/>
                <w:szCs w:val="18"/>
              </w:rPr>
              <w:t>项目验证</w:t>
            </w:r>
            <w:r>
              <w:rPr>
                <w:rFonts w:hint="eastAsia" w:ascii="Calibri" w:hAnsi="Calibri" w:cs="宋体"/>
                <w:color w:val="000000"/>
                <w:sz w:val="18"/>
                <w:szCs w:val="18"/>
                <w:lang w:eastAsia="zh-CN"/>
              </w:rPr>
              <w:t>；</w:t>
            </w:r>
          </w:p>
          <w:p>
            <w:pPr>
              <w:keepNext w:val="0"/>
              <w:keepLines w:val="0"/>
              <w:widowControl/>
              <w:suppressLineNumbers w:val="0"/>
              <w:spacing w:line="280" w:lineRule="exact"/>
              <w:ind w:firstLine="360" w:firstLineChars="200"/>
              <w:jc w:val="left"/>
              <w:textAlignment w:val="auto"/>
              <w:rPr>
                <w:rFonts w:hint="eastAsia" w:ascii="Calibri" w:hAnsi="Calibri" w:cs="宋体"/>
                <w:color w:val="000000"/>
                <w:sz w:val="18"/>
                <w:szCs w:val="18"/>
              </w:rPr>
            </w:pPr>
            <w:r>
              <w:rPr>
                <w:rFonts w:hint="default"/>
                <w:sz w:val="18"/>
                <w:szCs w:val="18"/>
              </w:rPr>
              <w:t>2023年，</w:t>
            </w:r>
            <w:r>
              <w:rPr>
                <w:rFonts w:hint="eastAsia" w:ascii="Calibri" w:hAnsi="Calibri" w:cs="宋体"/>
                <w:color w:val="000000"/>
                <w:sz w:val="18"/>
                <w:szCs w:val="18"/>
                <w:lang w:eastAsia="zh-CN"/>
              </w:rPr>
              <w:t>开展</w:t>
            </w:r>
            <w:r>
              <w:rPr>
                <w:rFonts w:hint="default"/>
                <w:sz w:val="18"/>
                <w:szCs w:val="18"/>
              </w:rPr>
              <w:t>项目推广</w:t>
            </w:r>
            <w:r>
              <w:rPr>
                <w:rFonts w:hint="eastAsia" w:ascii="Calibri" w:hAnsi="Calibri" w:cs="宋体"/>
                <w:color w:val="000000"/>
                <w:sz w:val="18"/>
                <w:szCs w:val="18"/>
                <w:lang w:eastAsia="zh-CN"/>
              </w:rPr>
              <w:t>，并</w:t>
            </w:r>
            <w:r>
              <w:rPr>
                <w:rFonts w:hint="default"/>
                <w:sz w:val="18"/>
                <w:szCs w:val="18"/>
              </w:rPr>
              <w:t>升级应用功能；</w:t>
            </w:r>
          </w:p>
          <w:p>
            <w:pPr>
              <w:keepNext w:val="0"/>
              <w:keepLines w:val="0"/>
              <w:widowControl/>
              <w:suppressLineNumbers w:val="0"/>
              <w:spacing w:line="280" w:lineRule="exact"/>
              <w:ind w:firstLine="360" w:firstLineChars="200"/>
              <w:jc w:val="left"/>
              <w:textAlignment w:val="auto"/>
              <w:rPr>
                <w:rFonts w:hint="eastAsia" w:ascii="Calibri" w:hAnsi="Calibri" w:eastAsia="宋体" w:cs="宋体"/>
                <w:i w:val="0"/>
                <w:color w:val="000000"/>
                <w:kern w:val="2"/>
                <w:sz w:val="18"/>
                <w:szCs w:val="18"/>
                <w:u w:val="none"/>
                <w:lang w:val="en-US" w:eastAsia="zh-CN"/>
              </w:rPr>
            </w:pPr>
            <w:r>
              <w:rPr>
                <w:rFonts w:hint="default"/>
                <w:sz w:val="18"/>
                <w:szCs w:val="18"/>
              </w:rPr>
              <w:t>2024年</w:t>
            </w:r>
            <w:r>
              <w:rPr>
                <w:rFonts w:hint="eastAsia" w:ascii="Calibri" w:hAnsi="Calibri" w:cs="宋体"/>
                <w:color w:val="000000"/>
                <w:sz w:val="18"/>
                <w:szCs w:val="18"/>
                <w:lang w:eastAsia="zh-CN"/>
              </w:rPr>
              <w:t>，开展</w:t>
            </w:r>
            <w:r>
              <w:rPr>
                <w:rFonts w:hint="default"/>
                <w:sz w:val="18"/>
                <w:szCs w:val="18"/>
              </w:rPr>
              <w:t>项目验收。</w:t>
            </w:r>
          </w:p>
        </w:tc>
        <w:tc>
          <w:tcPr>
            <w:tcW w:w="1780"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eastAsia="宋体" w:cs="宋体"/>
                <w:sz w:val="18"/>
                <w:szCs w:val="18"/>
                <w:lang w:val="en-US" w:eastAsia="zh-CN"/>
              </w:rPr>
            </w:pPr>
            <w:r>
              <w:rPr>
                <w:rFonts w:hint="eastAsia" w:ascii="Calibri" w:hAnsi="Calibri" w:cs="宋体"/>
                <w:sz w:val="18"/>
                <w:szCs w:val="18"/>
                <w:lang w:val="en-US" w:eastAsia="zh-CN"/>
              </w:rPr>
              <w:t>局科技处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21</w:t>
            </w:r>
          </w:p>
        </w:tc>
        <w:tc>
          <w:tcPr>
            <w:tcW w:w="1707"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cs="宋体"/>
                <w:color w:val="000000"/>
                <w:sz w:val="18"/>
                <w:szCs w:val="18"/>
                <w:lang w:eastAsia="zh-CN"/>
              </w:rPr>
            </w:pPr>
            <w:r>
              <w:rPr>
                <w:rFonts w:hint="eastAsia" w:ascii="Calibri" w:hAnsi="Calibri" w:cs="宋体"/>
                <w:color w:val="000000"/>
                <w:sz w:val="18"/>
                <w:szCs w:val="18"/>
                <w:lang w:eastAsia="zh-CN"/>
              </w:rPr>
              <w:t>智慧家庭实验室</w:t>
            </w:r>
          </w:p>
          <w:p>
            <w:pPr>
              <w:keepNext w:val="0"/>
              <w:keepLines w:val="0"/>
              <w:widowControl w:val="0"/>
              <w:suppressLineNumbers w:val="0"/>
              <w:spacing w:line="280" w:lineRule="exact"/>
              <w:ind w:firstLine="0" w:firstLineChars="0"/>
              <w:jc w:val="center"/>
              <w:textAlignment w:val="auto"/>
              <w:rPr>
                <w:rFonts w:hint="eastAsia" w:ascii="Calibri" w:hAnsi="Calibri" w:cs="宋体"/>
                <w:color w:val="000000"/>
                <w:sz w:val="18"/>
                <w:szCs w:val="18"/>
              </w:rPr>
            </w:pPr>
            <w:r>
              <w:rPr>
                <w:rFonts w:hint="default"/>
                <w:sz w:val="18"/>
                <w:szCs w:val="18"/>
              </w:rPr>
              <w:t>新终端普及工程</w:t>
            </w:r>
          </w:p>
        </w:tc>
        <w:tc>
          <w:tcPr>
            <w:tcW w:w="9758" w:type="dxa"/>
            <w:vAlign w:val="center"/>
          </w:tcPr>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云流大屏项目：开发一套基于RTC实现端到端的低延迟实时流传输协议;支持多种音视频格式。</w:t>
            </w:r>
          </w:p>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华数智能终端研发：在一期梧桐树平台的基础上，加强对智能物联终端的研发，打造智能终端通信能力平台。</w:t>
            </w:r>
          </w:p>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智慧家庭网络协议平台：研究构建广电智慧家庭自有通讯协议，使家庭中各类智能家居终端完成设备配网协议、网关协议、移动端通讯协议等各类协议自适应，构建智能家居互联互通网络。</w:t>
            </w:r>
          </w:p>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宽带数据存储及应用：基于云存储、云宽带技术，通过智能分析用户宽带使用状态和行为，针对性解决用户临时性和长期性大文件存储及分发需求。</w:t>
            </w:r>
          </w:p>
          <w:p>
            <w:pPr>
              <w:keepNext w:val="0"/>
              <w:keepLines w:val="0"/>
              <w:widowControl/>
              <w:suppressLineNumbers w:val="0"/>
              <w:spacing w:line="280" w:lineRule="exact"/>
              <w:ind w:firstLine="360" w:firstLineChars="200"/>
              <w:jc w:val="left"/>
              <w:textAlignment w:val="auto"/>
              <w:rPr>
                <w:rFonts w:hint="eastAsia" w:ascii="Calibri" w:hAnsi="Calibri" w:cs="宋体"/>
                <w:color w:val="000000"/>
                <w:sz w:val="18"/>
                <w:szCs w:val="18"/>
              </w:rPr>
            </w:pPr>
            <w:r>
              <w:rPr>
                <w:rFonts w:hint="default"/>
                <w:sz w:val="18"/>
                <w:szCs w:val="18"/>
              </w:rPr>
              <w:t>2022年</w:t>
            </w:r>
            <w:r>
              <w:rPr>
                <w:rFonts w:hint="eastAsia" w:ascii="Calibri" w:hAnsi="Calibri" w:cs="宋体"/>
                <w:color w:val="000000"/>
                <w:sz w:val="18"/>
                <w:szCs w:val="18"/>
                <w:lang w:eastAsia="zh-CN"/>
              </w:rPr>
              <w:t>，开展</w:t>
            </w:r>
            <w:r>
              <w:rPr>
                <w:rFonts w:hint="default"/>
                <w:sz w:val="18"/>
                <w:szCs w:val="18"/>
              </w:rPr>
              <w:t>技术预研</w:t>
            </w:r>
            <w:r>
              <w:rPr>
                <w:rFonts w:hint="eastAsia" w:ascii="Calibri" w:hAnsi="Calibri" w:cs="宋体"/>
                <w:color w:val="000000"/>
                <w:sz w:val="18"/>
                <w:szCs w:val="18"/>
                <w:lang w:eastAsia="zh-CN"/>
              </w:rPr>
              <w:t>、</w:t>
            </w:r>
            <w:r>
              <w:rPr>
                <w:rFonts w:hint="default"/>
                <w:sz w:val="18"/>
                <w:szCs w:val="18"/>
              </w:rPr>
              <w:t>技术方案比较选型</w:t>
            </w:r>
            <w:r>
              <w:rPr>
                <w:rFonts w:hint="eastAsia" w:ascii="Calibri" w:hAnsi="Calibri" w:cs="宋体"/>
                <w:color w:val="000000"/>
                <w:sz w:val="18"/>
                <w:szCs w:val="18"/>
                <w:lang w:eastAsia="zh-CN"/>
              </w:rPr>
              <w:t>、</w:t>
            </w:r>
            <w:r>
              <w:rPr>
                <w:rFonts w:hint="default"/>
                <w:sz w:val="18"/>
                <w:szCs w:val="18"/>
              </w:rPr>
              <w:t xml:space="preserve">研发验证； </w:t>
            </w:r>
          </w:p>
          <w:p>
            <w:pPr>
              <w:keepNext w:val="0"/>
              <w:keepLines w:val="0"/>
              <w:widowControl/>
              <w:suppressLineNumbers w:val="0"/>
              <w:spacing w:line="280" w:lineRule="exact"/>
              <w:ind w:firstLine="360" w:firstLineChars="200"/>
              <w:jc w:val="left"/>
              <w:textAlignment w:val="auto"/>
              <w:rPr>
                <w:rFonts w:hint="eastAsia" w:ascii="Calibri" w:hAnsi="Calibri" w:cs="宋体"/>
                <w:color w:val="000000"/>
                <w:sz w:val="18"/>
                <w:szCs w:val="18"/>
              </w:rPr>
            </w:pPr>
            <w:r>
              <w:rPr>
                <w:rFonts w:hint="default"/>
                <w:sz w:val="18"/>
                <w:szCs w:val="18"/>
              </w:rPr>
              <w:t>2023年，完成模型验证</w:t>
            </w:r>
            <w:r>
              <w:rPr>
                <w:rFonts w:hint="eastAsia" w:ascii="Calibri" w:hAnsi="Calibri" w:cs="宋体"/>
                <w:color w:val="000000"/>
                <w:sz w:val="18"/>
                <w:szCs w:val="18"/>
                <w:lang w:eastAsia="zh-CN"/>
              </w:rPr>
              <w:t>，并</w:t>
            </w:r>
            <w:r>
              <w:rPr>
                <w:rFonts w:hint="default"/>
                <w:sz w:val="18"/>
                <w:szCs w:val="18"/>
              </w:rPr>
              <w:t>推广应用；</w:t>
            </w:r>
          </w:p>
          <w:p>
            <w:pPr>
              <w:keepNext w:val="0"/>
              <w:keepLines w:val="0"/>
              <w:widowControl/>
              <w:suppressLineNumbers w:val="0"/>
              <w:spacing w:line="280" w:lineRule="exact"/>
              <w:ind w:firstLine="360" w:firstLineChars="200"/>
              <w:jc w:val="left"/>
              <w:textAlignment w:val="auto"/>
              <w:rPr>
                <w:rFonts w:hint="eastAsia" w:ascii="Calibri" w:hAnsi="Calibri" w:eastAsia="宋体" w:cs="宋体"/>
                <w:i w:val="0"/>
                <w:color w:val="000000"/>
                <w:kern w:val="2"/>
                <w:sz w:val="18"/>
                <w:szCs w:val="18"/>
                <w:u w:val="none"/>
                <w:lang w:val="en-US" w:eastAsia="zh-CN"/>
              </w:rPr>
            </w:pPr>
            <w:r>
              <w:rPr>
                <w:rFonts w:hint="default"/>
                <w:sz w:val="18"/>
                <w:szCs w:val="18"/>
              </w:rPr>
              <w:t>2024</w:t>
            </w:r>
            <w:r>
              <w:rPr>
                <w:rFonts w:hint="eastAsia"/>
                <w:sz w:val="18"/>
                <w:szCs w:val="18"/>
                <w:lang w:eastAsia="zh-CN"/>
              </w:rPr>
              <w:t>年</w:t>
            </w:r>
            <w:r>
              <w:rPr>
                <w:rFonts w:hint="eastAsia" w:ascii="Calibri" w:hAnsi="Calibri" w:cs="宋体"/>
                <w:color w:val="000000"/>
                <w:sz w:val="18"/>
                <w:szCs w:val="18"/>
                <w:lang w:eastAsia="zh-CN"/>
              </w:rPr>
              <w:t>，完成</w:t>
            </w:r>
            <w:r>
              <w:rPr>
                <w:rFonts w:hint="default"/>
                <w:sz w:val="18"/>
                <w:szCs w:val="18"/>
              </w:rPr>
              <w:t>项目验收。</w:t>
            </w:r>
          </w:p>
        </w:tc>
        <w:tc>
          <w:tcPr>
            <w:tcW w:w="1780"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cs="宋体"/>
                <w:sz w:val="18"/>
                <w:szCs w:val="18"/>
                <w:lang w:val="en-US" w:eastAsia="zh-CN"/>
              </w:rPr>
            </w:pPr>
            <w:r>
              <w:rPr>
                <w:rFonts w:hint="eastAsia" w:ascii="Calibri" w:hAnsi="Calibri" w:cs="宋体"/>
                <w:sz w:val="18"/>
                <w:szCs w:val="18"/>
                <w:lang w:val="en-US" w:eastAsia="zh-CN"/>
              </w:rPr>
              <w:t>局科技处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22</w:t>
            </w:r>
          </w:p>
        </w:tc>
        <w:tc>
          <w:tcPr>
            <w:tcW w:w="1707"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cs="宋体"/>
                <w:color w:val="000000"/>
                <w:sz w:val="18"/>
                <w:szCs w:val="18"/>
                <w:lang w:eastAsia="zh-CN"/>
              </w:rPr>
            </w:pPr>
            <w:r>
              <w:rPr>
                <w:rFonts w:hint="eastAsia" w:ascii="Calibri" w:hAnsi="Calibri" w:cs="宋体"/>
                <w:color w:val="000000"/>
                <w:sz w:val="18"/>
                <w:szCs w:val="18"/>
                <w:lang w:eastAsia="zh-CN"/>
              </w:rPr>
              <w:t>智慧家庭实验室</w:t>
            </w:r>
          </w:p>
          <w:p>
            <w:pPr>
              <w:keepNext w:val="0"/>
              <w:keepLines w:val="0"/>
              <w:widowControl w:val="0"/>
              <w:suppressLineNumbers w:val="0"/>
              <w:spacing w:line="280" w:lineRule="exact"/>
              <w:ind w:firstLine="0" w:firstLineChars="0"/>
              <w:jc w:val="center"/>
              <w:textAlignment w:val="auto"/>
              <w:rPr>
                <w:rFonts w:hint="eastAsia" w:ascii="Calibri" w:hAnsi="Calibri" w:cs="宋体"/>
                <w:color w:val="000000"/>
                <w:sz w:val="18"/>
                <w:szCs w:val="18"/>
              </w:rPr>
            </w:pPr>
            <w:r>
              <w:rPr>
                <w:rFonts w:hint="default"/>
                <w:sz w:val="18"/>
                <w:szCs w:val="18"/>
              </w:rPr>
              <w:t>新应用融合工程</w:t>
            </w:r>
          </w:p>
        </w:tc>
        <w:tc>
          <w:tcPr>
            <w:tcW w:w="9758" w:type="dxa"/>
            <w:vAlign w:val="center"/>
          </w:tcPr>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未来社区智慧服务平台：打造《邻里和》社区服务电视品牌产品。</w:t>
            </w:r>
          </w:p>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智慧养老AI服务平台：创新智能养老服务模式，研究开发以有线电视端为主要载体的智慧养老AI应用。</w:t>
            </w:r>
          </w:p>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数字乡村省级平台：建设数字乡村省级平台，解决建设标准不统一，信息孤岛等问题，将家庭与乡村进行数字化联接，让乡村村民享受全面数字化服务。</w:t>
            </w:r>
          </w:p>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智慧教育融合平台：通过5G线上直播方式展示科研现场及科学家的真实与实时状态，培养学生的科学兴趣以及观察、分析和创新能力。</w:t>
            </w:r>
          </w:p>
          <w:p>
            <w:pPr>
              <w:keepNext w:val="0"/>
              <w:keepLines w:val="0"/>
              <w:widowControl/>
              <w:suppressLineNumbers w:val="0"/>
              <w:spacing w:line="280" w:lineRule="exact"/>
              <w:ind w:firstLine="360" w:firstLineChars="200"/>
              <w:jc w:val="left"/>
              <w:textAlignment w:val="auto"/>
              <w:rPr>
                <w:rFonts w:hint="default"/>
                <w:sz w:val="18"/>
                <w:szCs w:val="18"/>
              </w:rPr>
            </w:pPr>
            <w:r>
              <w:rPr>
                <w:rFonts w:hint="default"/>
                <w:sz w:val="18"/>
                <w:szCs w:val="18"/>
              </w:rPr>
              <w:t>广电5G应用平台：视频内容汇聚分发平台和智慧化生活服务平台。</w:t>
            </w:r>
          </w:p>
          <w:p>
            <w:pPr>
              <w:keepNext w:val="0"/>
              <w:keepLines w:val="0"/>
              <w:widowControl/>
              <w:suppressLineNumbers w:val="0"/>
              <w:spacing w:line="280" w:lineRule="exact"/>
              <w:ind w:firstLine="360" w:firstLineChars="200"/>
              <w:jc w:val="left"/>
              <w:textAlignment w:val="auto"/>
              <w:rPr>
                <w:rFonts w:hint="eastAsia" w:ascii="Calibri" w:hAnsi="Calibri" w:cs="宋体"/>
                <w:color w:val="000000"/>
                <w:sz w:val="18"/>
                <w:szCs w:val="18"/>
                <w:lang w:eastAsia="zh-CN"/>
              </w:rPr>
            </w:pPr>
            <w:r>
              <w:rPr>
                <w:rFonts w:hint="default"/>
                <w:sz w:val="18"/>
                <w:szCs w:val="18"/>
              </w:rPr>
              <w:t>2022年，调研及技术评审，平台产品设计，应用研发</w:t>
            </w:r>
            <w:r>
              <w:rPr>
                <w:rFonts w:hint="eastAsia" w:ascii="Calibri" w:hAnsi="Calibri" w:cs="宋体"/>
                <w:color w:val="000000"/>
                <w:sz w:val="18"/>
                <w:szCs w:val="18"/>
                <w:lang w:eastAsia="zh-CN"/>
              </w:rPr>
              <w:t>；</w:t>
            </w:r>
          </w:p>
          <w:p>
            <w:pPr>
              <w:keepNext w:val="0"/>
              <w:keepLines w:val="0"/>
              <w:widowControl/>
              <w:suppressLineNumbers w:val="0"/>
              <w:spacing w:line="280" w:lineRule="exact"/>
              <w:ind w:firstLine="360" w:firstLineChars="200"/>
              <w:jc w:val="left"/>
              <w:textAlignment w:val="auto"/>
              <w:rPr>
                <w:rFonts w:hint="eastAsia" w:ascii="Calibri" w:hAnsi="Calibri" w:cs="宋体"/>
                <w:color w:val="000000"/>
                <w:sz w:val="18"/>
                <w:szCs w:val="18"/>
              </w:rPr>
            </w:pPr>
            <w:r>
              <w:rPr>
                <w:rFonts w:hint="default"/>
                <w:sz w:val="18"/>
                <w:szCs w:val="18"/>
              </w:rPr>
              <w:t>2023年，运行及推广功能升级，项目验收。</w:t>
            </w:r>
          </w:p>
        </w:tc>
        <w:tc>
          <w:tcPr>
            <w:tcW w:w="1780" w:type="dxa"/>
            <w:vAlign w:val="center"/>
          </w:tcPr>
          <w:p>
            <w:pPr>
              <w:keepNext w:val="0"/>
              <w:keepLines w:val="0"/>
              <w:widowControl w:val="0"/>
              <w:suppressLineNumbers w:val="0"/>
              <w:spacing w:line="280" w:lineRule="exact"/>
              <w:ind w:firstLine="0" w:firstLineChars="0"/>
              <w:jc w:val="center"/>
              <w:textAlignment w:val="auto"/>
              <w:rPr>
                <w:rFonts w:hint="eastAsia" w:ascii="Calibri" w:hAnsi="Calibri" w:cs="宋体"/>
                <w:sz w:val="18"/>
                <w:szCs w:val="18"/>
                <w:lang w:val="en-US" w:eastAsia="zh-CN"/>
              </w:rPr>
            </w:pPr>
            <w:r>
              <w:rPr>
                <w:rFonts w:hint="eastAsia" w:ascii="Calibri" w:hAnsi="Calibri" w:cs="宋体"/>
                <w:sz w:val="18"/>
                <w:szCs w:val="18"/>
                <w:lang w:val="en-US" w:eastAsia="zh-CN"/>
              </w:rPr>
              <w:t>局科技处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23</w:t>
            </w:r>
          </w:p>
        </w:tc>
        <w:tc>
          <w:tcPr>
            <w:tcW w:w="1707" w:type="dxa"/>
            <w:vAlign w:val="center"/>
          </w:tcPr>
          <w:p>
            <w:pPr>
              <w:spacing w:line="280" w:lineRule="exact"/>
              <w:ind w:firstLine="0" w:firstLineChars="0"/>
              <w:jc w:val="center"/>
              <w:rPr>
                <w:rFonts w:hint="eastAsia" w:ascii="Calibri" w:hAnsi="Calibri" w:eastAsia="宋体" w:cs="宋体"/>
                <w:sz w:val="18"/>
                <w:szCs w:val="18"/>
              </w:rPr>
            </w:pPr>
            <w:r>
              <w:rPr>
                <w:rFonts w:hint="eastAsia" w:ascii="Calibri" w:hAnsi="Calibri" w:eastAsia="宋体" w:cs="宋体"/>
                <w:sz w:val="18"/>
                <w:szCs w:val="18"/>
              </w:rPr>
              <w:t>浙江省“五个一批”文艺人才孵化</w:t>
            </w:r>
          </w:p>
          <w:p>
            <w:pPr>
              <w:spacing w:line="280" w:lineRule="exact"/>
              <w:ind w:firstLine="0" w:firstLineChars="0"/>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rPr>
              <w:t>项目·“新光人才”</w:t>
            </w:r>
          </w:p>
        </w:tc>
        <w:tc>
          <w:tcPr>
            <w:tcW w:w="9758" w:type="dxa"/>
            <w:vAlign w:val="center"/>
          </w:tcPr>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根据省委宣传部“五个一批”人才工程项目开展实施要求，培养20名广播电视和网络视听青年编导等创作人才。</w:t>
            </w:r>
          </w:p>
          <w:p>
            <w:pPr>
              <w:spacing w:line="280" w:lineRule="exact"/>
              <w:ind w:firstLine="360" w:firstLineChars="200"/>
              <w:jc w:val="left"/>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2022—2023年，每年组织开展10次专家授课、研讨和1次采访调研;</w:t>
            </w:r>
          </w:p>
          <w:p>
            <w:pPr>
              <w:spacing w:line="280" w:lineRule="exact"/>
              <w:ind w:firstLine="360" w:firstLineChars="200"/>
              <w:jc w:val="left"/>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2023年底，力争培养名单中的人才能推出数件优秀作品。</w:t>
            </w:r>
          </w:p>
        </w:tc>
        <w:tc>
          <w:tcPr>
            <w:tcW w:w="1780" w:type="dxa"/>
            <w:vAlign w:val="center"/>
          </w:tcPr>
          <w:p>
            <w:pPr>
              <w:spacing w:line="280" w:lineRule="exact"/>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局人事处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5"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24</w:t>
            </w:r>
          </w:p>
        </w:tc>
        <w:tc>
          <w:tcPr>
            <w:tcW w:w="1707" w:type="dxa"/>
            <w:vAlign w:val="center"/>
          </w:tcPr>
          <w:p>
            <w:pPr>
              <w:spacing w:line="280" w:lineRule="exact"/>
              <w:ind w:firstLine="0" w:firstLineChars="0"/>
              <w:jc w:val="center"/>
              <w:rPr>
                <w:rFonts w:hint="eastAsia" w:ascii="Calibri" w:hAnsi="Calibri" w:eastAsia="宋体" w:cs="宋体"/>
                <w:sz w:val="18"/>
                <w:szCs w:val="18"/>
                <w:lang w:val="en-US" w:eastAsia="zh-CN"/>
              </w:rPr>
            </w:pPr>
            <w:r>
              <w:rPr>
                <w:rFonts w:hint="eastAsia" w:ascii="Calibri" w:hAnsi="Calibri" w:eastAsia="宋体" w:cs="宋体"/>
                <w:sz w:val="18"/>
                <w:szCs w:val="18"/>
                <w:lang w:val="en-US" w:eastAsia="zh-CN"/>
              </w:rPr>
              <w:t>党建质量</w:t>
            </w:r>
          </w:p>
          <w:p>
            <w:pPr>
              <w:spacing w:line="280" w:lineRule="exact"/>
              <w:ind w:firstLine="0" w:firstLineChars="0"/>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整体提升项目</w:t>
            </w:r>
          </w:p>
        </w:tc>
        <w:tc>
          <w:tcPr>
            <w:tcW w:w="9758" w:type="dxa"/>
            <w:vAlign w:val="center"/>
          </w:tcPr>
          <w:p>
            <w:pPr>
              <w:spacing w:line="280" w:lineRule="exact"/>
              <w:ind w:firstLine="360" w:firstLineChars="200"/>
              <w:jc w:val="left"/>
              <w:rPr>
                <w:rFonts w:hint="eastAsia" w:ascii="Calibri" w:hAnsi="Calibri" w:eastAsia="宋体" w:cs="宋体"/>
                <w:sz w:val="18"/>
                <w:szCs w:val="18"/>
                <w:lang w:eastAsia="zh-CN"/>
              </w:rPr>
            </w:pPr>
            <w:r>
              <w:rPr>
                <w:rFonts w:hint="eastAsia" w:ascii="Calibri" w:hAnsi="Calibri" w:eastAsia="宋体" w:cs="宋体"/>
                <w:snapToGrid/>
                <w:kern w:val="2"/>
                <w:sz w:val="18"/>
                <w:szCs w:val="18"/>
                <w:lang w:eastAsia="zh-CN"/>
              </w:rPr>
              <w:t>围绕“争当新时代文化高地建设的排头兵，勇当全国广播电视事业发展的领跑者”目标，确保省委省政府决策部署在广电系统落地落实，履行举旗帜、聚民心、育新人、兴文化、展形象职责使命，</w:t>
            </w:r>
            <w:r>
              <w:rPr>
                <w:rFonts w:hint="eastAsia" w:ascii="Calibri" w:hAnsi="Calibri" w:eastAsia="宋体" w:cs="宋体"/>
                <w:sz w:val="18"/>
                <w:szCs w:val="18"/>
              </w:rPr>
              <w:t>着力构建党建统领、整体智治、唯实惟先的工作新格局，着力锻造坚强有力、坚如磐石的机关基层党组织，着力淬炼忠诚干净担当的机关党员干部队伍，推动机关党建质量整体跃</w:t>
            </w:r>
            <w:r>
              <w:rPr>
                <w:rFonts w:hint="eastAsia" w:ascii="Calibri" w:hAnsi="Calibri" w:eastAsia="宋体" w:cs="宋体"/>
                <w:sz w:val="18"/>
                <w:szCs w:val="18"/>
                <w:lang w:eastAsia="zh-CN"/>
              </w:rPr>
              <w:t>升。</w:t>
            </w:r>
          </w:p>
          <w:p>
            <w:pPr>
              <w:spacing w:line="280" w:lineRule="exact"/>
              <w:ind w:firstLine="360" w:firstLineChars="200"/>
              <w:jc w:val="left"/>
              <w:rPr>
                <w:rFonts w:hint="eastAsia" w:ascii="Calibri" w:hAnsi="Calibri" w:eastAsia="宋体" w:cs="宋体"/>
                <w:spacing w:val="0"/>
                <w:sz w:val="18"/>
                <w:szCs w:val="18"/>
                <w:lang w:eastAsia="zh-CN"/>
              </w:rPr>
            </w:pPr>
            <w:r>
              <w:rPr>
                <w:rFonts w:hint="eastAsia" w:ascii="Calibri" w:hAnsi="Calibri" w:eastAsia="宋体" w:cs="宋体"/>
                <w:b w:val="0"/>
                <w:bCs w:val="0"/>
                <w:spacing w:val="0"/>
                <w:sz w:val="18"/>
                <w:szCs w:val="18"/>
              </w:rPr>
              <w:t>2022年</w:t>
            </w:r>
            <w:r>
              <w:rPr>
                <w:rFonts w:hint="eastAsia" w:ascii="Calibri" w:hAnsi="Calibri" w:eastAsia="宋体" w:cs="宋体"/>
                <w:spacing w:val="0"/>
                <w:sz w:val="18"/>
                <w:szCs w:val="18"/>
              </w:rPr>
              <w:t>，实现指标体系、工作机制、评价方式重塑，党建统领机关整体智治体系基本形成</w:t>
            </w:r>
            <w:r>
              <w:rPr>
                <w:rFonts w:hint="eastAsia" w:ascii="Calibri" w:hAnsi="Calibri" w:eastAsia="宋体" w:cs="宋体"/>
                <w:spacing w:val="0"/>
                <w:sz w:val="18"/>
                <w:szCs w:val="18"/>
                <w:lang w:eastAsia="zh-CN"/>
              </w:rPr>
              <w:t>；</w:t>
            </w:r>
          </w:p>
          <w:p>
            <w:pPr>
              <w:spacing w:line="280" w:lineRule="exact"/>
              <w:ind w:firstLine="360" w:firstLineChars="200"/>
              <w:jc w:val="left"/>
              <w:rPr>
                <w:rFonts w:hint="eastAsia" w:ascii="Calibri" w:hAnsi="Calibri" w:eastAsia="宋体" w:cs="宋体"/>
                <w:spacing w:val="0"/>
                <w:sz w:val="18"/>
                <w:szCs w:val="18"/>
                <w:lang w:eastAsia="zh-CN"/>
              </w:rPr>
            </w:pPr>
            <w:r>
              <w:rPr>
                <w:rFonts w:hint="eastAsia" w:ascii="Calibri" w:hAnsi="Calibri" w:eastAsia="宋体" w:cs="宋体"/>
                <w:b w:val="0"/>
                <w:bCs w:val="0"/>
                <w:spacing w:val="0"/>
                <w:sz w:val="18"/>
                <w:szCs w:val="18"/>
              </w:rPr>
              <w:t>2023年</w:t>
            </w:r>
            <w:r>
              <w:rPr>
                <w:rFonts w:hint="eastAsia" w:ascii="Calibri" w:hAnsi="Calibri" w:eastAsia="宋体" w:cs="宋体"/>
                <w:spacing w:val="0"/>
                <w:sz w:val="18"/>
                <w:szCs w:val="18"/>
              </w:rPr>
              <w:t>，“双建”工作品牌连点成线、连线成片，形成整体提升、普遍建强的工作局面</w:t>
            </w:r>
            <w:r>
              <w:rPr>
                <w:rFonts w:hint="eastAsia" w:ascii="Calibri" w:hAnsi="Calibri" w:eastAsia="宋体" w:cs="宋体"/>
                <w:spacing w:val="0"/>
                <w:sz w:val="18"/>
                <w:szCs w:val="18"/>
                <w:lang w:eastAsia="zh-CN"/>
              </w:rPr>
              <w:t>；</w:t>
            </w:r>
          </w:p>
          <w:p>
            <w:pPr>
              <w:spacing w:line="280" w:lineRule="exact"/>
              <w:ind w:firstLine="360" w:firstLineChars="200"/>
              <w:jc w:val="left"/>
              <w:rPr>
                <w:rFonts w:hint="eastAsia" w:ascii="Calibri" w:hAnsi="Calibri" w:eastAsia="宋体" w:cs="宋体"/>
                <w:kern w:val="2"/>
                <w:sz w:val="18"/>
                <w:szCs w:val="18"/>
                <w:lang w:val="en-US" w:eastAsia="zh-CN"/>
              </w:rPr>
            </w:pPr>
            <w:r>
              <w:rPr>
                <w:rFonts w:hint="eastAsia" w:ascii="Calibri" w:hAnsi="Calibri" w:eastAsia="宋体" w:cs="宋体"/>
                <w:b w:val="0"/>
                <w:bCs w:val="0"/>
                <w:spacing w:val="0"/>
                <w:sz w:val="18"/>
                <w:szCs w:val="18"/>
              </w:rPr>
              <w:t>2024年</w:t>
            </w:r>
            <w:r>
              <w:rPr>
                <w:rFonts w:hint="eastAsia" w:ascii="Calibri" w:hAnsi="Calibri" w:eastAsia="宋体" w:cs="宋体"/>
                <w:spacing w:val="0"/>
                <w:sz w:val="18"/>
                <w:szCs w:val="18"/>
              </w:rPr>
              <w:t>，机关党建工作实现整体</w:t>
            </w:r>
            <w:r>
              <w:rPr>
                <w:rFonts w:hint="eastAsia" w:ascii="Calibri" w:hAnsi="Calibri" w:eastAsia="宋体" w:cs="宋体"/>
                <w:spacing w:val="0"/>
                <w:sz w:val="18"/>
                <w:szCs w:val="18"/>
                <w:lang w:eastAsia="zh-CN"/>
              </w:rPr>
              <w:t>跃升</w:t>
            </w:r>
            <w:r>
              <w:rPr>
                <w:rFonts w:hint="eastAsia" w:ascii="Calibri" w:hAnsi="Calibri" w:eastAsia="宋体" w:cs="宋体"/>
                <w:spacing w:val="0"/>
                <w:sz w:val="18"/>
                <w:szCs w:val="18"/>
              </w:rPr>
              <w:t>，新时代机关党建高地进一步显现</w:t>
            </w:r>
            <w:r>
              <w:rPr>
                <w:rFonts w:hint="eastAsia" w:ascii="Calibri" w:hAnsi="Calibri" w:eastAsia="宋体" w:cs="宋体"/>
                <w:sz w:val="18"/>
                <w:szCs w:val="18"/>
              </w:rPr>
              <w:t>。</w:t>
            </w:r>
          </w:p>
        </w:tc>
        <w:tc>
          <w:tcPr>
            <w:tcW w:w="1780" w:type="dxa"/>
            <w:vAlign w:val="center"/>
          </w:tcPr>
          <w:p>
            <w:pPr>
              <w:spacing w:line="280" w:lineRule="exact"/>
              <w:jc w:val="center"/>
              <w:rPr>
                <w:rFonts w:hint="eastAsia" w:ascii="Calibri" w:hAnsi="Calibri" w:eastAsia="宋体" w:cs="宋体"/>
                <w:kern w:val="2"/>
                <w:sz w:val="18"/>
                <w:szCs w:val="18"/>
                <w:lang w:val="en-US" w:eastAsia="zh-CN"/>
              </w:rPr>
            </w:pPr>
            <w:r>
              <w:rPr>
                <w:rFonts w:hint="eastAsia" w:ascii="Calibri" w:hAnsi="Calibri" w:eastAsia="宋体" w:cs="宋体"/>
                <w:sz w:val="18"/>
                <w:szCs w:val="18"/>
                <w:lang w:val="en-US" w:eastAsia="zh-CN"/>
              </w:rPr>
              <w:t>局机关党委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blHeader/>
        </w:trPr>
        <w:tc>
          <w:tcPr>
            <w:tcW w:w="693" w:type="dxa"/>
            <w:vAlign w:val="center"/>
          </w:tcPr>
          <w:p>
            <w:pPr>
              <w:spacing w:line="280" w:lineRule="exact"/>
              <w:jc w:val="center"/>
              <w:rPr>
                <w:rFonts w:hint="eastAsia" w:ascii="Calibri" w:hAnsi="Calibri" w:eastAsia="宋体" w:cs="宋体"/>
                <w:kern w:val="2"/>
                <w:sz w:val="18"/>
                <w:szCs w:val="18"/>
                <w:lang w:val="en-US" w:eastAsia="zh-CN" w:bidi="ar-SA"/>
              </w:rPr>
            </w:pPr>
            <w:r>
              <w:rPr>
                <w:rFonts w:hint="eastAsia" w:ascii="Calibri" w:hAnsi="Calibri" w:eastAsia="宋体" w:cs="宋体"/>
                <w:sz w:val="18"/>
                <w:szCs w:val="18"/>
                <w:lang w:val="en-US" w:eastAsia="zh-CN"/>
              </w:rPr>
              <w:t>25</w:t>
            </w:r>
          </w:p>
        </w:tc>
        <w:tc>
          <w:tcPr>
            <w:tcW w:w="1707" w:type="dxa"/>
            <w:vAlign w:val="center"/>
          </w:tcPr>
          <w:p>
            <w:pPr>
              <w:spacing w:line="280" w:lineRule="exact"/>
              <w:jc w:val="center"/>
              <w:rPr>
                <w:rFonts w:hint="eastAsia" w:eastAsia="黑体"/>
                <w:sz w:val="18"/>
                <w:szCs w:val="18"/>
                <w:lang w:bidi="ar"/>
              </w:rPr>
            </w:pPr>
            <w:r>
              <w:rPr>
                <w:rFonts w:hint="eastAsia" w:eastAsia="黑体"/>
                <w:sz w:val="18"/>
                <w:szCs w:val="18"/>
                <w:lang w:bidi="ar"/>
              </w:rPr>
              <w:t>一体化数智监管平台升级改造</w:t>
            </w:r>
          </w:p>
          <w:p>
            <w:pPr>
              <w:spacing w:line="280" w:lineRule="exact"/>
              <w:jc w:val="center"/>
              <w:rPr>
                <w:rFonts w:hint="eastAsia" w:ascii="Calibri" w:hAnsi="Calibri" w:eastAsia="宋体" w:cs="宋体"/>
                <w:kern w:val="2"/>
                <w:sz w:val="18"/>
                <w:szCs w:val="18"/>
                <w:lang w:val="en-US" w:eastAsia="zh-CN"/>
              </w:rPr>
            </w:pPr>
          </w:p>
        </w:tc>
        <w:tc>
          <w:tcPr>
            <w:tcW w:w="9758" w:type="dxa"/>
            <w:vAlign w:val="center"/>
          </w:tcPr>
          <w:p>
            <w:pPr>
              <w:spacing w:line="280" w:lineRule="exact"/>
              <w:ind w:firstLine="360" w:firstLineChars="200"/>
              <w:jc w:val="left"/>
              <w:rPr>
                <w:rFonts w:hint="eastAsia" w:eastAsia="黑体"/>
                <w:sz w:val="18"/>
                <w:szCs w:val="18"/>
                <w:lang w:eastAsia="zh-CN" w:bidi="ar"/>
              </w:rPr>
            </w:pPr>
            <w:r>
              <w:rPr>
                <w:rFonts w:hint="eastAsia" w:eastAsia="黑体"/>
                <w:sz w:val="18"/>
                <w:szCs w:val="18"/>
                <w:lang w:eastAsia="zh-CN" w:bidi="ar"/>
              </w:rPr>
              <w:t>升级预警信息发布平台，通过移动、电信和联通三网，将安全播出信息发送到手机与硬件终端，迅速地满足内部短信息交流需求，达到事前预警、事中应急的效果。通过对省市两级广播电视局台网门户网站及监测网络的网络安全监测，对网络安全事件和攻击进行大数据分析、态势感知、统一发现和预警，保障省市两级广播电视局台网等整体安全可靠运行。通过对文三路20号监评中心机房的5G干扰频谱进行7*24实时监测，实现频谱录制、存储、分析；实现实时波形呈现、门限报警、报表管理等功能。升级IPTV监管系统，实现对省级播控分平台、省级电信、移动和联通三大运营商在二、三、六级IPTV信号全方位监测，确保有效地开展IPTV传播秩序监管、节目内容监管、网络安全监管和安全播出指标监测，助推我省IPTV规范高质量发展。升级扩容广播电视综合监管平台，提升对省市两级调频广播信号、中波信号、有线数字电视（含高清、标清、4K等）信号、地面数字电视信号的监测能力，实现信号采集分析、报警、报警信息记录、音视频实时数据播放、音视频历史数据回放、远程监测和维护等功能。升级互联网视听节目监测业务功能，增加值班台功能模块及机器自学习智能推荐模块，自动学习并采纳用户在审核过程当中判定为违规的关键信息，节省用户审核违规数据的时间，并适时增加自媒体账号等网络视听新业态监测、全省互联网视听节目协同处置等系统。升级改造IPV6网络，支持IPv6路由协议，支持IPv6终端的接入、IPv6访问控制列表和基于IPv6的策略路由，并提供大容量IPv6 FIB，未来可实现向IPv6的平滑演进；同时支持IPv4和IPv6双协议栈，增强网络可扩展性。</w:t>
            </w:r>
          </w:p>
          <w:p>
            <w:pPr>
              <w:spacing w:line="280" w:lineRule="exact"/>
              <w:ind w:firstLine="360" w:firstLineChars="200"/>
              <w:jc w:val="left"/>
              <w:rPr>
                <w:rFonts w:hint="eastAsia" w:eastAsia="黑体"/>
                <w:sz w:val="18"/>
                <w:szCs w:val="18"/>
                <w:lang w:eastAsia="zh-CN" w:bidi="ar"/>
              </w:rPr>
            </w:pPr>
            <w:r>
              <w:rPr>
                <w:rFonts w:hint="eastAsia" w:eastAsia="黑体"/>
                <w:sz w:val="18"/>
                <w:szCs w:val="18"/>
                <w:lang w:eastAsia="zh-CN" w:bidi="ar"/>
              </w:rPr>
              <w:t>2022年努力克服新冠疫情影响，开展和总局监管中心、其他先进省市监测中心等多方交流调研，按照省电子政务项目编制要求编制项目方案上报；</w:t>
            </w:r>
          </w:p>
          <w:p>
            <w:pPr>
              <w:spacing w:line="280" w:lineRule="exact"/>
              <w:ind w:firstLine="360" w:firstLineChars="200"/>
              <w:jc w:val="left"/>
              <w:rPr>
                <w:rFonts w:hint="eastAsia" w:eastAsia="黑体"/>
                <w:sz w:val="18"/>
                <w:szCs w:val="18"/>
                <w:lang w:eastAsia="zh-CN" w:bidi="ar"/>
              </w:rPr>
            </w:pPr>
            <w:r>
              <w:rPr>
                <w:rFonts w:hint="eastAsia" w:eastAsia="黑体"/>
                <w:sz w:val="18"/>
                <w:szCs w:val="18"/>
                <w:lang w:eastAsia="zh-CN" w:bidi="ar"/>
              </w:rPr>
              <w:t>2023年争取完成该项目；</w:t>
            </w:r>
          </w:p>
          <w:p>
            <w:pPr>
              <w:spacing w:line="280" w:lineRule="exact"/>
              <w:ind w:firstLine="360" w:firstLineChars="200"/>
              <w:jc w:val="left"/>
              <w:rPr>
                <w:rFonts w:hint="eastAsia" w:ascii="Calibri" w:hAnsi="Calibri" w:eastAsia="宋体" w:cs="宋体"/>
                <w:kern w:val="2"/>
                <w:sz w:val="18"/>
                <w:szCs w:val="18"/>
                <w:lang w:val="en-US" w:eastAsia="zh-CN"/>
              </w:rPr>
            </w:pPr>
            <w:r>
              <w:rPr>
                <w:rFonts w:hint="eastAsia" w:eastAsia="黑体"/>
                <w:sz w:val="18"/>
                <w:szCs w:val="18"/>
                <w:lang w:eastAsia="zh-CN" w:bidi="ar"/>
              </w:rPr>
              <w:t>2024年根据使用需求和实际效果持续完善各应用功能。</w:t>
            </w:r>
          </w:p>
        </w:tc>
        <w:tc>
          <w:tcPr>
            <w:tcW w:w="1780" w:type="dxa"/>
            <w:vAlign w:val="center"/>
          </w:tcPr>
          <w:p>
            <w:pPr>
              <w:spacing w:line="280" w:lineRule="exact"/>
              <w:jc w:val="center"/>
              <w:rPr>
                <w:rFonts w:hint="eastAsia" w:eastAsia="黑体"/>
                <w:sz w:val="18"/>
                <w:szCs w:val="18"/>
                <w:lang w:eastAsia="zh-CN" w:bidi="ar"/>
              </w:rPr>
            </w:pPr>
            <w:r>
              <w:rPr>
                <w:rFonts w:hint="eastAsia" w:eastAsia="黑体"/>
                <w:sz w:val="18"/>
                <w:szCs w:val="18"/>
                <w:lang w:eastAsia="zh-CN" w:bidi="ar"/>
              </w:rPr>
              <w:t>省广电监评中心</w:t>
            </w:r>
          </w:p>
          <w:p>
            <w:pPr>
              <w:spacing w:line="280" w:lineRule="exact"/>
              <w:jc w:val="center"/>
              <w:rPr>
                <w:rFonts w:hint="eastAsia" w:ascii="Calibri" w:hAnsi="Calibri" w:eastAsia="宋体" w:cs="宋体"/>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tblHeader/>
        </w:trPr>
        <w:tc>
          <w:tcPr>
            <w:tcW w:w="693" w:type="dxa"/>
            <w:vAlign w:val="center"/>
          </w:tcPr>
          <w:p>
            <w:pPr>
              <w:spacing w:line="280" w:lineRule="exact"/>
              <w:jc w:val="center"/>
              <w:rPr>
                <w:rFonts w:hint="default" w:ascii="Calibri" w:hAnsi="Calibri" w:eastAsia="宋体" w:cs="宋体"/>
                <w:kern w:val="2"/>
                <w:sz w:val="18"/>
                <w:szCs w:val="18"/>
                <w:lang w:val="en-US" w:eastAsia="zh-CN"/>
              </w:rPr>
            </w:pPr>
            <w:r>
              <w:rPr>
                <w:rFonts w:hint="eastAsia" w:cs="宋体"/>
                <w:kern w:val="2"/>
                <w:sz w:val="18"/>
                <w:szCs w:val="18"/>
                <w:lang w:val="en-US" w:eastAsia="zh-CN"/>
              </w:rPr>
              <w:t>26</w:t>
            </w:r>
          </w:p>
        </w:tc>
        <w:tc>
          <w:tcPr>
            <w:tcW w:w="1707" w:type="dxa"/>
            <w:vAlign w:val="center"/>
          </w:tcPr>
          <w:p>
            <w:pPr>
              <w:spacing w:line="280" w:lineRule="exact"/>
              <w:jc w:val="center"/>
              <w:rPr>
                <w:rFonts w:hint="eastAsia" w:ascii="Calibri" w:hAnsi="Calibri" w:eastAsia="宋体" w:cs="宋体"/>
                <w:kern w:val="2"/>
                <w:sz w:val="18"/>
                <w:szCs w:val="18"/>
                <w:lang w:val="en-US" w:eastAsia="zh-CN"/>
              </w:rPr>
            </w:pPr>
            <w:r>
              <w:rPr>
                <w:rFonts w:hint="eastAsia"/>
                <w:sz w:val="18"/>
                <w:szCs w:val="18"/>
              </w:rPr>
              <w:t>视听评议量增质升</w:t>
            </w:r>
          </w:p>
        </w:tc>
        <w:tc>
          <w:tcPr>
            <w:tcW w:w="9758" w:type="dxa"/>
            <w:vAlign w:val="center"/>
          </w:tcPr>
          <w:p>
            <w:pPr>
              <w:spacing w:line="280" w:lineRule="exact"/>
              <w:ind w:firstLine="360" w:firstLineChars="200"/>
              <w:jc w:val="left"/>
              <w:rPr>
                <w:rFonts w:hint="eastAsia" w:ascii="Calibri" w:hAnsi="Calibri" w:eastAsia="宋体" w:cs="宋体"/>
                <w:sz w:val="18"/>
                <w:szCs w:val="18"/>
              </w:rPr>
            </w:pPr>
            <w:r>
              <w:rPr>
                <w:rFonts w:hint="eastAsia" w:ascii="Calibri" w:hAnsi="Calibri" w:eastAsia="宋体" w:cs="宋体"/>
                <w:sz w:val="18"/>
                <w:szCs w:val="18"/>
              </w:rPr>
              <w:t>从优化选题策划、扩大监测范围、加大评议稿量等多方面入手，努力推进广播电视和网络视听内容评议工作量增质升。</w:t>
            </w:r>
          </w:p>
          <w:p>
            <w:pPr>
              <w:spacing w:line="280" w:lineRule="exact"/>
              <w:ind w:firstLine="360" w:firstLineChars="200"/>
              <w:jc w:val="left"/>
              <w:rPr>
                <w:rFonts w:hint="eastAsia" w:ascii="Calibri" w:hAnsi="Calibri" w:eastAsia="宋体" w:cs="宋体"/>
                <w:sz w:val="18"/>
                <w:szCs w:val="18"/>
                <w:lang w:eastAsia="zh-CN"/>
              </w:rPr>
            </w:pPr>
            <w:r>
              <w:rPr>
                <w:rFonts w:hint="eastAsia" w:ascii="Calibri" w:hAnsi="Calibri" w:eastAsia="宋体" w:cs="宋体"/>
                <w:sz w:val="18"/>
                <w:szCs w:val="18"/>
              </w:rPr>
              <w:t>2022年全年着重围绕迎接学习宣传贯彻党的二十大为主线开展监测评议</w:t>
            </w:r>
            <w:r>
              <w:rPr>
                <w:rFonts w:hint="eastAsia" w:ascii="Calibri" w:hAnsi="Calibri" w:eastAsia="宋体" w:cs="宋体"/>
                <w:sz w:val="18"/>
                <w:szCs w:val="18"/>
                <w:lang w:eastAsia="zh-CN"/>
              </w:rPr>
              <w:t>；</w:t>
            </w:r>
          </w:p>
          <w:p>
            <w:pPr>
              <w:spacing w:line="280" w:lineRule="exact"/>
              <w:ind w:firstLine="360" w:firstLineChars="200"/>
              <w:jc w:val="left"/>
              <w:rPr>
                <w:rFonts w:hint="eastAsia" w:ascii="Calibri" w:hAnsi="Calibri" w:eastAsia="宋体" w:cs="宋体"/>
                <w:sz w:val="18"/>
                <w:szCs w:val="18"/>
                <w:lang w:eastAsia="zh-CN"/>
              </w:rPr>
            </w:pPr>
            <w:r>
              <w:rPr>
                <w:rFonts w:hint="eastAsia" w:ascii="Calibri" w:hAnsi="Calibri" w:eastAsia="宋体" w:cs="宋体"/>
                <w:sz w:val="18"/>
                <w:szCs w:val="18"/>
              </w:rPr>
              <w:t>2023年借助智慧广电监管技术努力实现对省市两级广电节目问题自动监测，及时采样和细化分析；实现对我省持证和备案的网络视听机构开展首页首屏首条建设情况评议</w:t>
            </w:r>
            <w:r>
              <w:rPr>
                <w:rFonts w:hint="eastAsia" w:ascii="Calibri" w:hAnsi="Calibri" w:eastAsia="宋体" w:cs="宋体"/>
                <w:sz w:val="18"/>
                <w:szCs w:val="18"/>
                <w:lang w:eastAsia="zh-CN"/>
              </w:rPr>
              <w:t>；</w:t>
            </w:r>
          </w:p>
          <w:p>
            <w:pPr>
              <w:spacing w:line="280" w:lineRule="exact"/>
              <w:ind w:firstLine="360" w:firstLineChars="200"/>
              <w:jc w:val="left"/>
              <w:rPr>
                <w:rFonts w:hint="eastAsia" w:ascii="Calibri" w:hAnsi="Calibri" w:eastAsia="宋体" w:cs="宋体"/>
                <w:kern w:val="2"/>
                <w:sz w:val="18"/>
                <w:szCs w:val="18"/>
                <w:lang w:val="en-US" w:eastAsia="zh-CN"/>
              </w:rPr>
            </w:pPr>
            <w:r>
              <w:rPr>
                <w:rFonts w:hint="eastAsia" w:ascii="Calibri" w:hAnsi="Calibri" w:eastAsia="宋体" w:cs="宋体"/>
                <w:sz w:val="18"/>
                <w:szCs w:val="18"/>
              </w:rPr>
              <w:t>2022至2024年三年力争刊发广电视听评议普刊和专报合计达到300期左右，网络视听评议普刊和专报合计达到100期左右，网络舆情报告总数达到150期左右。</w:t>
            </w:r>
          </w:p>
        </w:tc>
        <w:tc>
          <w:tcPr>
            <w:tcW w:w="1780" w:type="dxa"/>
            <w:vAlign w:val="center"/>
          </w:tcPr>
          <w:p>
            <w:pPr>
              <w:spacing w:line="280" w:lineRule="exact"/>
              <w:jc w:val="center"/>
              <w:rPr>
                <w:rFonts w:hint="eastAsia" w:ascii="Calibri" w:hAnsi="Calibri" w:eastAsia="宋体" w:cs="宋体"/>
                <w:kern w:val="2"/>
                <w:sz w:val="18"/>
                <w:szCs w:val="18"/>
                <w:lang w:val="en-US" w:eastAsia="zh-CN"/>
              </w:rPr>
            </w:pPr>
            <w:r>
              <w:rPr>
                <w:rFonts w:hint="eastAsia"/>
                <w:sz w:val="18"/>
                <w:szCs w:val="18"/>
              </w:rPr>
              <w:t>省广电监评中心</w:t>
            </w:r>
          </w:p>
        </w:tc>
      </w:tr>
    </w:tbl>
    <w:p>
      <w:pPr>
        <w:pStyle w:val="14"/>
        <w:ind w:left="0" w:leftChars="0" w:firstLine="0" w:firstLineChars="0"/>
        <w:rPr>
          <w:rFonts w:hint="eastAsia" w:ascii="仿宋_GB2312" w:hAnsi="仿宋_GB2312" w:eastAsia="仿宋_GB2312" w:cs="仿宋_GB2312"/>
          <w:b w:val="0"/>
          <w:bCs w:val="0"/>
          <w:kern w:val="2"/>
          <w:sz w:val="32"/>
          <w:szCs w:val="32"/>
          <w:lang w:val="en-US" w:eastAsia="zh-CN" w:bidi="ar-SA"/>
        </w:rPr>
      </w:pPr>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Noto Sans Syriac Eastern"/>
    <w:panose1 w:val="02040503050000030204"/>
    <w:charset w:val="00"/>
    <w:family w:val="roman"/>
    <w:pitch w:val="default"/>
    <w:sig w:usb0="00000000" w:usb1="00000000"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altName w:val="方正楷体_GBK"/>
    <w:panose1 w:val="02010609060000010101"/>
    <w:charset w:val="86"/>
    <w:family w:val="auto"/>
    <w:pitch w:val="default"/>
    <w:sig w:usb0="00000000" w:usb1="00000000" w:usb2="00000016" w:usb3="00000000" w:csb0="00040001" w:csb1="00000000"/>
  </w:font>
  <w:font w:name="仿宋">
    <w:altName w:val="方正仿宋_GBK"/>
    <w:panose1 w:val="02010609060000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F56B4"/>
    <w:rsid w:val="0469CD52"/>
    <w:rsid w:val="067727CF"/>
    <w:rsid w:val="0AAD7445"/>
    <w:rsid w:val="0AFF526A"/>
    <w:rsid w:val="0C3B2794"/>
    <w:rsid w:val="0D5B8AEA"/>
    <w:rsid w:val="0DDF9F0C"/>
    <w:rsid w:val="0F3ED67F"/>
    <w:rsid w:val="0FCE0061"/>
    <w:rsid w:val="0FEE0260"/>
    <w:rsid w:val="0FFBFB84"/>
    <w:rsid w:val="15EE0602"/>
    <w:rsid w:val="187F6AF2"/>
    <w:rsid w:val="1ADEB4BE"/>
    <w:rsid w:val="1B6B465F"/>
    <w:rsid w:val="1BFF47B8"/>
    <w:rsid w:val="1CFFF8B0"/>
    <w:rsid w:val="1DE5D374"/>
    <w:rsid w:val="1DE9229B"/>
    <w:rsid w:val="1EBE86DF"/>
    <w:rsid w:val="1F3D70BF"/>
    <w:rsid w:val="1F3FBE3E"/>
    <w:rsid w:val="1F5FCCD7"/>
    <w:rsid w:val="1F94AB29"/>
    <w:rsid w:val="1F9E3878"/>
    <w:rsid w:val="1F9F33A6"/>
    <w:rsid w:val="1FFC105C"/>
    <w:rsid w:val="1FFF8F3D"/>
    <w:rsid w:val="22DE13B2"/>
    <w:rsid w:val="247D3273"/>
    <w:rsid w:val="26B706E3"/>
    <w:rsid w:val="27BE4610"/>
    <w:rsid w:val="2BEF652D"/>
    <w:rsid w:val="2DD397B8"/>
    <w:rsid w:val="2E6D6AD2"/>
    <w:rsid w:val="2ED95B45"/>
    <w:rsid w:val="2EDBCC00"/>
    <w:rsid w:val="2F3F0974"/>
    <w:rsid w:val="2F9FF2F6"/>
    <w:rsid w:val="2FAF2662"/>
    <w:rsid w:val="2FFF5BB7"/>
    <w:rsid w:val="338EA09B"/>
    <w:rsid w:val="33D2F7E3"/>
    <w:rsid w:val="3777939E"/>
    <w:rsid w:val="37DDE226"/>
    <w:rsid w:val="3ABE667D"/>
    <w:rsid w:val="3B6EA482"/>
    <w:rsid w:val="3BFF4708"/>
    <w:rsid w:val="3CBF1BE7"/>
    <w:rsid w:val="3CDC2B6F"/>
    <w:rsid w:val="3D5FCCAA"/>
    <w:rsid w:val="3D9FB12E"/>
    <w:rsid w:val="3DCF5E75"/>
    <w:rsid w:val="3E6F1891"/>
    <w:rsid w:val="3EEE4EC1"/>
    <w:rsid w:val="3EFF26EE"/>
    <w:rsid w:val="3EFFA33F"/>
    <w:rsid w:val="3F766D3C"/>
    <w:rsid w:val="3F7D58E6"/>
    <w:rsid w:val="3F9DBFE0"/>
    <w:rsid w:val="3FAF3DAF"/>
    <w:rsid w:val="3FBA21BB"/>
    <w:rsid w:val="3FBEBBF6"/>
    <w:rsid w:val="3FD78D4D"/>
    <w:rsid w:val="3FEF9B27"/>
    <w:rsid w:val="3FF63F65"/>
    <w:rsid w:val="3FF95C0B"/>
    <w:rsid w:val="3FFD1AC3"/>
    <w:rsid w:val="3FFE0BC9"/>
    <w:rsid w:val="3FFF9FBF"/>
    <w:rsid w:val="3FFFA10F"/>
    <w:rsid w:val="45F3D6B4"/>
    <w:rsid w:val="46FA36DE"/>
    <w:rsid w:val="47E61615"/>
    <w:rsid w:val="4BFDEF93"/>
    <w:rsid w:val="4DCFC403"/>
    <w:rsid w:val="4F5FFF14"/>
    <w:rsid w:val="4FBDCBBD"/>
    <w:rsid w:val="4FFEC48B"/>
    <w:rsid w:val="51FED7AB"/>
    <w:rsid w:val="53EFDAEE"/>
    <w:rsid w:val="55CD38A9"/>
    <w:rsid w:val="57F51090"/>
    <w:rsid w:val="57F75068"/>
    <w:rsid w:val="57FBC91B"/>
    <w:rsid w:val="57FF37F4"/>
    <w:rsid w:val="57FF76F1"/>
    <w:rsid w:val="585E7567"/>
    <w:rsid w:val="59ED42A1"/>
    <w:rsid w:val="59F1A708"/>
    <w:rsid w:val="5A91FAA6"/>
    <w:rsid w:val="5BD462C2"/>
    <w:rsid w:val="5BEDA875"/>
    <w:rsid w:val="5BF9D086"/>
    <w:rsid w:val="5CFA89CC"/>
    <w:rsid w:val="5CFB151B"/>
    <w:rsid w:val="5D7EA438"/>
    <w:rsid w:val="5DE945A9"/>
    <w:rsid w:val="5EDB2AF6"/>
    <w:rsid w:val="5EDD16E0"/>
    <w:rsid w:val="5EF70ACF"/>
    <w:rsid w:val="5EF79BC2"/>
    <w:rsid w:val="5EFA7CCD"/>
    <w:rsid w:val="5F7C6BC3"/>
    <w:rsid w:val="5F95BA44"/>
    <w:rsid w:val="5F9704E0"/>
    <w:rsid w:val="5FE7AD6C"/>
    <w:rsid w:val="5FEEE14B"/>
    <w:rsid w:val="5FEF2382"/>
    <w:rsid w:val="5FEF9083"/>
    <w:rsid w:val="5FF60BF2"/>
    <w:rsid w:val="5FFF297C"/>
    <w:rsid w:val="5FFF30AA"/>
    <w:rsid w:val="5FFF8CCD"/>
    <w:rsid w:val="606E5C49"/>
    <w:rsid w:val="61799AF5"/>
    <w:rsid w:val="61DF61CF"/>
    <w:rsid w:val="61FEA1A8"/>
    <w:rsid w:val="637FBD5F"/>
    <w:rsid w:val="63BFD95A"/>
    <w:rsid w:val="647F3C64"/>
    <w:rsid w:val="65F202B5"/>
    <w:rsid w:val="66FD90F7"/>
    <w:rsid w:val="674686D7"/>
    <w:rsid w:val="67736A9A"/>
    <w:rsid w:val="677F6C27"/>
    <w:rsid w:val="67EC6DC1"/>
    <w:rsid w:val="67ED5B6E"/>
    <w:rsid w:val="69BF1F9C"/>
    <w:rsid w:val="69E7EEA6"/>
    <w:rsid w:val="6AB34AEB"/>
    <w:rsid w:val="6AC685FA"/>
    <w:rsid w:val="6AE591B4"/>
    <w:rsid w:val="6B7E0682"/>
    <w:rsid w:val="6B8B0F5C"/>
    <w:rsid w:val="6BFF4C57"/>
    <w:rsid w:val="6D7F0981"/>
    <w:rsid w:val="6DF552AB"/>
    <w:rsid w:val="6DF605B6"/>
    <w:rsid w:val="6DFB3927"/>
    <w:rsid w:val="6E3F8D0B"/>
    <w:rsid w:val="6EA6C282"/>
    <w:rsid w:val="6EDDBA5B"/>
    <w:rsid w:val="6EFE6DE2"/>
    <w:rsid w:val="6EFF137F"/>
    <w:rsid w:val="6F672068"/>
    <w:rsid w:val="6F6F0536"/>
    <w:rsid w:val="6F7AD3D7"/>
    <w:rsid w:val="6F7F3EEF"/>
    <w:rsid w:val="6F995801"/>
    <w:rsid w:val="6F9CB330"/>
    <w:rsid w:val="6F9F6630"/>
    <w:rsid w:val="6FB3F61F"/>
    <w:rsid w:val="6FBB27F8"/>
    <w:rsid w:val="6FD91D0B"/>
    <w:rsid w:val="6FDB6B43"/>
    <w:rsid w:val="6FDE00C7"/>
    <w:rsid w:val="6FE73518"/>
    <w:rsid w:val="6FEB827C"/>
    <w:rsid w:val="6FEF5E6C"/>
    <w:rsid w:val="6FEFB79C"/>
    <w:rsid w:val="6FEFD217"/>
    <w:rsid w:val="6FFBAFA0"/>
    <w:rsid w:val="6FFF438D"/>
    <w:rsid w:val="6FFF5DCD"/>
    <w:rsid w:val="71DE7FE5"/>
    <w:rsid w:val="723EA270"/>
    <w:rsid w:val="72EE4E2A"/>
    <w:rsid w:val="73DECAF4"/>
    <w:rsid w:val="73E89945"/>
    <w:rsid w:val="73FB8152"/>
    <w:rsid w:val="74F113BD"/>
    <w:rsid w:val="74F49EB4"/>
    <w:rsid w:val="75732EB2"/>
    <w:rsid w:val="757DE146"/>
    <w:rsid w:val="75B73B17"/>
    <w:rsid w:val="75BFBB89"/>
    <w:rsid w:val="75ED5D32"/>
    <w:rsid w:val="75EEC940"/>
    <w:rsid w:val="769F3EB7"/>
    <w:rsid w:val="772F3BE0"/>
    <w:rsid w:val="773501D4"/>
    <w:rsid w:val="774BECF2"/>
    <w:rsid w:val="775F53A0"/>
    <w:rsid w:val="77D560C2"/>
    <w:rsid w:val="77ED5B09"/>
    <w:rsid w:val="77EEA10F"/>
    <w:rsid w:val="77FBB3BD"/>
    <w:rsid w:val="77FF93A9"/>
    <w:rsid w:val="77FFFD6B"/>
    <w:rsid w:val="78BBEF05"/>
    <w:rsid w:val="78C70561"/>
    <w:rsid w:val="78D7FF42"/>
    <w:rsid w:val="78FE481A"/>
    <w:rsid w:val="795EE5BB"/>
    <w:rsid w:val="79FB8E6C"/>
    <w:rsid w:val="7A7F6B12"/>
    <w:rsid w:val="7ABBB1ED"/>
    <w:rsid w:val="7AEDFA6D"/>
    <w:rsid w:val="7AF431BC"/>
    <w:rsid w:val="7AFD090D"/>
    <w:rsid w:val="7B3F1688"/>
    <w:rsid w:val="7B700BD9"/>
    <w:rsid w:val="7BB9C6FD"/>
    <w:rsid w:val="7BBFF053"/>
    <w:rsid w:val="7BCD0AE6"/>
    <w:rsid w:val="7BDA4021"/>
    <w:rsid w:val="7BDDBD83"/>
    <w:rsid w:val="7BEB52D0"/>
    <w:rsid w:val="7BEF62C7"/>
    <w:rsid w:val="7BFDB737"/>
    <w:rsid w:val="7BFEF41C"/>
    <w:rsid w:val="7BFFA780"/>
    <w:rsid w:val="7C277F55"/>
    <w:rsid w:val="7CA3E458"/>
    <w:rsid w:val="7CE56FCD"/>
    <w:rsid w:val="7CE68E2F"/>
    <w:rsid w:val="7CEC376D"/>
    <w:rsid w:val="7CFF02D3"/>
    <w:rsid w:val="7D377649"/>
    <w:rsid w:val="7D774CCE"/>
    <w:rsid w:val="7DA1612B"/>
    <w:rsid w:val="7DA7169F"/>
    <w:rsid w:val="7DC79DDF"/>
    <w:rsid w:val="7DFDA1AD"/>
    <w:rsid w:val="7DFDCF1F"/>
    <w:rsid w:val="7DFE06FD"/>
    <w:rsid w:val="7DFF03FA"/>
    <w:rsid w:val="7E9B32E3"/>
    <w:rsid w:val="7E9FB04B"/>
    <w:rsid w:val="7EB70AEF"/>
    <w:rsid w:val="7EBF3D1F"/>
    <w:rsid w:val="7ED9D420"/>
    <w:rsid w:val="7EE64833"/>
    <w:rsid w:val="7EF32559"/>
    <w:rsid w:val="7EF7A53D"/>
    <w:rsid w:val="7EF92412"/>
    <w:rsid w:val="7EFAF087"/>
    <w:rsid w:val="7EFE59A8"/>
    <w:rsid w:val="7EFF011B"/>
    <w:rsid w:val="7EFF2C0F"/>
    <w:rsid w:val="7EFF3505"/>
    <w:rsid w:val="7EFF7F10"/>
    <w:rsid w:val="7F0771B7"/>
    <w:rsid w:val="7F374C6E"/>
    <w:rsid w:val="7F4BFB94"/>
    <w:rsid w:val="7F5522BB"/>
    <w:rsid w:val="7F5B9BF9"/>
    <w:rsid w:val="7F5BAE20"/>
    <w:rsid w:val="7F5E9942"/>
    <w:rsid w:val="7F5EBF38"/>
    <w:rsid w:val="7F5FA648"/>
    <w:rsid w:val="7F6F9706"/>
    <w:rsid w:val="7F76B642"/>
    <w:rsid w:val="7F798329"/>
    <w:rsid w:val="7F7A2EE3"/>
    <w:rsid w:val="7F7D58EC"/>
    <w:rsid w:val="7F7DB2CA"/>
    <w:rsid w:val="7F7F5303"/>
    <w:rsid w:val="7F9BE0C6"/>
    <w:rsid w:val="7FA04688"/>
    <w:rsid w:val="7FA3E0AA"/>
    <w:rsid w:val="7FBD4DB0"/>
    <w:rsid w:val="7FC7D835"/>
    <w:rsid w:val="7FCDF2E3"/>
    <w:rsid w:val="7FCFE430"/>
    <w:rsid w:val="7FD13F0A"/>
    <w:rsid w:val="7FDB976A"/>
    <w:rsid w:val="7FDF85F7"/>
    <w:rsid w:val="7FDFEFF6"/>
    <w:rsid w:val="7FE6C88F"/>
    <w:rsid w:val="7FEB5E4C"/>
    <w:rsid w:val="7FEF57C8"/>
    <w:rsid w:val="7FF34455"/>
    <w:rsid w:val="7FF72174"/>
    <w:rsid w:val="7FF8C062"/>
    <w:rsid w:val="7FFB1B18"/>
    <w:rsid w:val="7FFBC004"/>
    <w:rsid w:val="7FFC6AD7"/>
    <w:rsid w:val="7FFDD032"/>
    <w:rsid w:val="7FFE430B"/>
    <w:rsid w:val="7FFEC5F2"/>
    <w:rsid w:val="7FFF2DFA"/>
    <w:rsid w:val="837FB248"/>
    <w:rsid w:val="873F2367"/>
    <w:rsid w:val="8BF73CB5"/>
    <w:rsid w:val="96EF33C3"/>
    <w:rsid w:val="9A7FB677"/>
    <w:rsid w:val="9BBBAF3A"/>
    <w:rsid w:val="9D1EE599"/>
    <w:rsid w:val="9D4B5CFF"/>
    <w:rsid w:val="9DFE676E"/>
    <w:rsid w:val="9EBD4FDA"/>
    <w:rsid w:val="9F435D6F"/>
    <w:rsid w:val="9FEF2170"/>
    <w:rsid w:val="9FFED7B5"/>
    <w:rsid w:val="A13F3BAC"/>
    <w:rsid w:val="A15F9E2B"/>
    <w:rsid w:val="A8FF4267"/>
    <w:rsid w:val="ABCF21D8"/>
    <w:rsid w:val="ABCF8A86"/>
    <w:rsid w:val="ABFA7476"/>
    <w:rsid w:val="ABFFACFE"/>
    <w:rsid w:val="ACDD1AC3"/>
    <w:rsid w:val="ACDE85B1"/>
    <w:rsid w:val="AD5F5AE9"/>
    <w:rsid w:val="AD7D62B0"/>
    <w:rsid w:val="AF3F74E9"/>
    <w:rsid w:val="AFB7021C"/>
    <w:rsid w:val="AFE3C8B8"/>
    <w:rsid w:val="AFF76DD7"/>
    <w:rsid w:val="AFFFBCE2"/>
    <w:rsid w:val="B371F6D5"/>
    <w:rsid w:val="B3BD227F"/>
    <w:rsid w:val="B5FBE91E"/>
    <w:rsid w:val="B8FB0C79"/>
    <w:rsid w:val="B9AE7ADF"/>
    <w:rsid w:val="BA3FC7FD"/>
    <w:rsid w:val="BA763748"/>
    <w:rsid w:val="BA7B23C6"/>
    <w:rsid w:val="BAB34AA5"/>
    <w:rsid w:val="BB97B33C"/>
    <w:rsid w:val="BBEC1C6F"/>
    <w:rsid w:val="BBFC550C"/>
    <w:rsid w:val="BBFE1924"/>
    <w:rsid w:val="BBFF09A4"/>
    <w:rsid w:val="BC6EA2EC"/>
    <w:rsid w:val="BC9F22C5"/>
    <w:rsid w:val="BD7FD9B0"/>
    <w:rsid w:val="BD9E6DF6"/>
    <w:rsid w:val="BDB89768"/>
    <w:rsid w:val="BDE9DBCC"/>
    <w:rsid w:val="BE3FDB32"/>
    <w:rsid w:val="BE598F4D"/>
    <w:rsid w:val="BE69ECD2"/>
    <w:rsid w:val="BED5EA10"/>
    <w:rsid w:val="BEDFAF70"/>
    <w:rsid w:val="BEF52030"/>
    <w:rsid w:val="BEFF290E"/>
    <w:rsid w:val="BEFFA3B7"/>
    <w:rsid w:val="BF3E14FC"/>
    <w:rsid w:val="BF3F230C"/>
    <w:rsid w:val="BF6F60DD"/>
    <w:rsid w:val="BF7FE78A"/>
    <w:rsid w:val="BFB718AB"/>
    <w:rsid w:val="BFBDFA13"/>
    <w:rsid w:val="BFBF4EFF"/>
    <w:rsid w:val="BFBF9E2C"/>
    <w:rsid w:val="BFC70BF5"/>
    <w:rsid w:val="BFCB5617"/>
    <w:rsid w:val="BFDF8FD4"/>
    <w:rsid w:val="BFEF71D9"/>
    <w:rsid w:val="BFF5005B"/>
    <w:rsid w:val="BFF71D22"/>
    <w:rsid w:val="BFFF0661"/>
    <w:rsid w:val="BFFF1A8B"/>
    <w:rsid w:val="C26FF212"/>
    <w:rsid w:val="C5FD87B2"/>
    <w:rsid w:val="C9FF0933"/>
    <w:rsid w:val="CBE559F9"/>
    <w:rsid w:val="CBFC8F54"/>
    <w:rsid w:val="CC1F873C"/>
    <w:rsid w:val="CC3FB64A"/>
    <w:rsid w:val="CD3EDDE9"/>
    <w:rsid w:val="CDBD12BE"/>
    <w:rsid w:val="CDD70312"/>
    <w:rsid w:val="CED9265D"/>
    <w:rsid w:val="CEDFA9A5"/>
    <w:rsid w:val="CFFF7263"/>
    <w:rsid w:val="D2CEA626"/>
    <w:rsid w:val="D3BA560C"/>
    <w:rsid w:val="D3DEF764"/>
    <w:rsid w:val="D4975F9C"/>
    <w:rsid w:val="D59F25D9"/>
    <w:rsid w:val="D7C985C8"/>
    <w:rsid w:val="D7EECC0B"/>
    <w:rsid w:val="D7F78D80"/>
    <w:rsid w:val="D7FF7F2C"/>
    <w:rsid w:val="D85E4446"/>
    <w:rsid w:val="DA4683A0"/>
    <w:rsid w:val="DB78F19F"/>
    <w:rsid w:val="DBF904FA"/>
    <w:rsid w:val="DBFE52D5"/>
    <w:rsid w:val="DCBBF995"/>
    <w:rsid w:val="DCFF0F65"/>
    <w:rsid w:val="DD8DA9E5"/>
    <w:rsid w:val="DDEF3568"/>
    <w:rsid w:val="DDF6579E"/>
    <w:rsid w:val="DDFB2C3B"/>
    <w:rsid w:val="DEC44216"/>
    <w:rsid w:val="DEFDF872"/>
    <w:rsid w:val="DF756A15"/>
    <w:rsid w:val="DF779411"/>
    <w:rsid w:val="DF7C4C87"/>
    <w:rsid w:val="DFAE8093"/>
    <w:rsid w:val="DFD73C76"/>
    <w:rsid w:val="DFDB47A2"/>
    <w:rsid w:val="DFDB7145"/>
    <w:rsid w:val="DFEB4ADC"/>
    <w:rsid w:val="DFEFD79F"/>
    <w:rsid w:val="DFF7E9E8"/>
    <w:rsid w:val="DFFCCCAF"/>
    <w:rsid w:val="E27F2C85"/>
    <w:rsid w:val="E2F6C680"/>
    <w:rsid w:val="E34FD4A1"/>
    <w:rsid w:val="E35F2B6D"/>
    <w:rsid w:val="E3AF8012"/>
    <w:rsid w:val="E3EFA4D4"/>
    <w:rsid w:val="E3EFB431"/>
    <w:rsid w:val="E3FF0F49"/>
    <w:rsid w:val="E57F7B9E"/>
    <w:rsid w:val="E5FAA997"/>
    <w:rsid w:val="E77F674E"/>
    <w:rsid w:val="E79900A9"/>
    <w:rsid w:val="E7BCBD62"/>
    <w:rsid w:val="E7D36E94"/>
    <w:rsid w:val="E7DB1312"/>
    <w:rsid w:val="E7FB7C01"/>
    <w:rsid w:val="E7FCE25E"/>
    <w:rsid w:val="E7FE8B23"/>
    <w:rsid w:val="E7FFBA7B"/>
    <w:rsid w:val="E9F71EFB"/>
    <w:rsid w:val="E9FF071E"/>
    <w:rsid w:val="EA9E54DF"/>
    <w:rsid w:val="EB77F0D1"/>
    <w:rsid w:val="EB7D8FDF"/>
    <w:rsid w:val="EBAD4394"/>
    <w:rsid w:val="EBF025A8"/>
    <w:rsid w:val="EBF7E27B"/>
    <w:rsid w:val="EBFF33C2"/>
    <w:rsid w:val="ECAE8611"/>
    <w:rsid w:val="ED072009"/>
    <w:rsid w:val="ED6F3EEB"/>
    <w:rsid w:val="ED9FC755"/>
    <w:rsid w:val="EDCC20B4"/>
    <w:rsid w:val="EE5E638B"/>
    <w:rsid w:val="EEFA057D"/>
    <w:rsid w:val="EF6765E2"/>
    <w:rsid w:val="EF6AF0B2"/>
    <w:rsid w:val="EF7C36E6"/>
    <w:rsid w:val="EF7DEF83"/>
    <w:rsid w:val="EF7F937D"/>
    <w:rsid w:val="EFD78995"/>
    <w:rsid w:val="EFDB25E1"/>
    <w:rsid w:val="EFDE9E66"/>
    <w:rsid w:val="EFEFAD05"/>
    <w:rsid w:val="EFFF56A5"/>
    <w:rsid w:val="EFFFECAF"/>
    <w:rsid w:val="F2FF9105"/>
    <w:rsid w:val="F33FE1E0"/>
    <w:rsid w:val="F38D895D"/>
    <w:rsid w:val="F3DFC391"/>
    <w:rsid w:val="F3DFE673"/>
    <w:rsid w:val="F3EBC397"/>
    <w:rsid w:val="F3FE5587"/>
    <w:rsid w:val="F3FF17F5"/>
    <w:rsid w:val="F45E20FF"/>
    <w:rsid w:val="F45F0B35"/>
    <w:rsid w:val="F4FECB89"/>
    <w:rsid w:val="F5222E62"/>
    <w:rsid w:val="F53E5741"/>
    <w:rsid w:val="F5F827CC"/>
    <w:rsid w:val="F64B06F0"/>
    <w:rsid w:val="F67F1B25"/>
    <w:rsid w:val="F7313A37"/>
    <w:rsid w:val="F75CD26F"/>
    <w:rsid w:val="F75EE6F0"/>
    <w:rsid w:val="F774DA5A"/>
    <w:rsid w:val="F77E5F01"/>
    <w:rsid w:val="F7C7712C"/>
    <w:rsid w:val="F7F79384"/>
    <w:rsid w:val="F8FE788A"/>
    <w:rsid w:val="F97DB5E9"/>
    <w:rsid w:val="F9CF8CB2"/>
    <w:rsid w:val="F9FB2711"/>
    <w:rsid w:val="F9FE4CFC"/>
    <w:rsid w:val="F9FF5093"/>
    <w:rsid w:val="FA5DA317"/>
    <w:rsid w:val="FA6F31D7"/>
    <w:rsid w:val="FA7A06FB"/>
    <w:rsid w:val="FA7DE088"/>
    <w:rsid w:val="FA9FD283"/>
    <w:rsid w:val="FADDA851"/>
    <w:rsid w:val="FAEDDB88"/>
    <w:rsid w:val="FAF1628B"/>
    <w:rsid w:val="FAF41D82"/>
    <w:rsid w:val="FAF76481"/>
    <w:rsid w:val="FAF9B3DA"/>
    <w:rsid w:val="FB3BD7B7"/>
    <w:rsid w:val="FB5754B1"/>
    <w:rsid w:val="FB6E079A"/>
    <w:rsid w:val="FB7E255A"/>
    <w:rsid w:val="FB7E7C24"/>
    <w:rsid w:val="FB7EF25B"/>
    <w:rsid w:val="FB8F84EA"/>
    <w:rsid w:val="FBB749D4"/>
    <w:rsid w:val="FBC74C09"/>
    <w:rsid w:val="FBCEAD8C"/>
    <w:rsid w:val="FBD34146"/>
    <w:rsid w:val="FBDECB99"/>
    <w:rsid w:val="FBEE7D08"/>
    <w:rsid w:val="FBEFBEA0"/>
    <w:rsid w:val="FBFA3DA1"/>
    <w:rsid w:val="FBFBDA59"/>
    <w:rsid w:val="FBFFB024"/>
    <w:rsid w:val="FC7BA4CD"/>
    <w:rsid w:val="FCAD6E45"/>
    <w:rsid w:val="FCBE0DF5"/>
    <w:rsid w:val="FD338641"/>
    <w:rsid w:val="FD6DC081"/>
    <w:rsid w:val="FDABA8D4"/>
    <w:rsid w:val="FDB62B5A"/>
    <w:rsid w:val="FDBF601D"/>
    <w:rsid w:val="FDC7AE4E"/>
    <w:rsid w:val="FDCD8D56"/>
    <w:rsid w:val="FDCF7966"/>
    <w:rsid w:val="FDDD6D54"/>
    <w:rsid w:val="FDDF29B7"/>
    <w:rsid w:val="FDDF907B"/>
    <w:rsid w:val="FDDFC703"/>
    <w:rsid w:val="FDE5C24B"/>
    <w:rsid w:val="FDEA2A97"/>
    <w:rsid w:val="FDEF029F"/>
    <w:rsid w:val="FDEFEF2F"/>
    <w:rsid w:val="FDFDBD3D"/>
    <w:rsid w:val="FDFEC612"/>
    <w:rsid w:val="FDFEEBC1"/>
    <w:rsid w:val="FDFFF8E1"/>
    <w:rsid w:val="FE3FFDEA"/>
    <w:rsid w:val="FE6E0019"/>
    <w:rsid w:val="FE734873"/>
    <w:rsid w:val="FE7B7CB0"/>
    <w:rsid w:val="FE7DEA59"/>
    <w:rsid w:val="FEAE52F6"/>
    <w:rsid w:val="FEAF4B3F"/>
    <w:rsid w:val="FEDCCCB7"/>
    <w:rsid w:val="FEE5A4B0"/>
    <w:rsid w:val="FEEBD4EE"/>
    <w:rsid w:val="FEEFFF1E"/>
    <w:rsid w:val="FEF65AB2"/>
    <w:rsid w:val="FEF7FDBB"/>
    <w:rsid w:val="FEFF696B"/>
    <w:rsid w:val="FF2B2FFE"/>
    <w:rsid w:val="FF46A45C"/>
    <w:rsid w:val="FF5E47A6"/>
    <w:rsid w:val="FF5F5CD2"/>
    <w:rsid w:val="FF7AE051"/>
    <w:rsid w:val="FF7F4054"/>
    <w:rsid w:val="FF8883C0"/>
    <w:rsid w:val="FF8F383B"/>
    <w:rsid w:val="FFB4FB6B"/>
    <w:rsid w:val="FFB5A622"/>
    <w:rsid w:val="FFCDAC33"/>
    <w:rsid w:val="FFD5E6B8"/>
    <w:rsid w:val="FFD7B0D0"/>
    <w:rsid w:val="FFDEA276"/>
    <w:rsid w:val="FFDF7796"/>
    <w:rsid w:val="FFDF7AB7"/>
    <w:rsid w:val="FFDF9AAC"/>
    <w:rsid w:val="FFDFD0AB"/>
    <w:rsid w:val="FFE74F37"/>
    <w:rsid w:val="FFFACE12"/>
    <w:rsid w:val="FFFBEF51"/>
    <w:rsid w:val="FFFCE376"/>
    <w:rsid w:val="FFFCE58F"/>
    <w:rsid w:val="FFFFD9B0"/>
    <w:rsid w:val="FFFFE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12">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580" w:lineRule="exact"/>
      <w:ind w:left="0" w:leftChars="0" w:firstLine="42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5">
    <w:name w:val="Body Text"/>
    <w:basedOn w:val="1"/>
    <w:qFormat/>
    <w:uiPriority w:val="0"/>
    <w:pPr>
      <w:spacing w:after="12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paragraph" w:styleId="9">
    <w:name w:val="Title"/>
    <w:basedOn w:val="1"/>
    <w:next w:val="1"/>
    <w:qFormat/>
    <w:uiPriority w:val="0"/>
    <w:pPr>
      <w:jc w:val="center"/>
    </w:pPr>
    <w:rPr>
      <w:rFonts w:ascii="Cambria" w:hAnsi="Cambria" w:cs="Cambria"/>
      <w:b/>
      <w:bCs/>
      <w:kern w:val="0"/>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Normal Indent1"/>
    <w:basedOn w:val="1"/>
    <w:qFormat/>
    <w:uiPriority w:val="0"/>
    <w:pPr>
      <w:ind w:firstLine="200" w:firstLineChars="200"/>
    </w:pPr>
  </w:style>
  <w:style w:type="paragraph" w:customStyle="1" w:styleId="15">
    <w:name w:val="List Paragraph_e9db2e3f-9037-41db-9b01-969ee896832e"/>
    <w:basedOn w:val="1"/>
    <w:qFormat/>
    <w:uiPriority w:val="1"/>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浙江省新闻出版广电局（版权局）</Company>
  <Pages>1</Pages>
  <Words>12411</Words>
  <Characters>12930</Characters>
  <Paragraphs>275</Paragraphs>
  <TotalTime>31</TotalTime>
  <ScaleCrop>false</ScaleCrop>
  <LinksUpToDate>false</LinksUpToDate>
  <CharactersWithSpaces>12946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2022-02-04T11:07:00Z</dcterms:created>
  <dc:creator>may</dc:creator>
  <cp:lastModifiedBy>user</cp:lastModifiedBy>
  <cp:lastPrinted>2022-03-20T08:47:00Z</cp:lastPrinted>
  <dcterms:modified xsi:type="dcterms:W3CDTF">2022-05-05T11:10:52Z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dcbdbfd3aa464af2a44ef8091b87f6d6</vt:lpwstr>
  </property>
</Properties>
</file>