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97" w:rsidRDefault="0034666D">
      <w:pPr>
        <w:pStyle w:val="1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52"/>
          <w:szCs w:val="52"/>
        </w:rPr>
        <w:t>20</w:t>
      </w:r>
      <w:r>
        <w:rPr>
          <w:rFonts w:ascii="Times New Roman" w:hAnsi="Times New Roman" w:hint="eastAsia"/>
          <w:sz w:val="52"/>
          <w:szCs w:val="52"/>
        </w:rPr>
        <w:t>21</w:t>
      </w:r>
      <w:r>
        <w:rPr>
          <w:rFonts w:ascii="Times New Roman" w:hAnsi="Times New Roman" w:hint="eastAsia"/>
          <w:sz w:val="52"/>
          <w:szCs w:val="52"/>
        </w:rPr>
        <w:t>年度</w:t>
      </w:r>
      <w:r>
        <w:rPr>
          <w:rFonts w:ascii="Times New Roman" w:hAnsi="Times New Roman"/>
          <w:sz w:val="52"/>
          <w:szCs w:val="52"/>
        </w:rPr>
        <w:t>浙江省广播电视</w:t>
      </w:r>
      <w:r>
        <w:rPr>
          <w:rFonts w:ascii="Times New Roman" w:hAnsi="Times New Roman" w:hint="eastAsia"/>
          <w:sz w:val="52"/>
          <w:szCs w:val="52"/>
        </w:rPr>
        <w:t>学术论文奖获奖</w:t>
      </w:r>
      <w:r w:rsidR="00F5188B">
        <w:rPr>
          <w:rFonts w:ascii="Times New Roman" w:hAnsi="Times New Roman" w:hint="eastAsia"/>
          <w:sz w:val="52"/>
          <w:szCs w:val="52"/>
        </w:rPr>
        <w:t>作品</w:t>
      </w:r>
      <w:r>
        <w:rPr>
          <w:rFonts w:ascii="Times New Roman" w:hAnsi="Times New Roman"/>
          <w:sz w:val="52"/>
          <w:szCs w:val="52"/>
        </w:rPr>
        <w:t>目录</w:t>
      </w:r>
    </w:p>
    <w:p w:rsidR="0034666D" w:rsidRDefault="0034666D">
      <w:pPr>
        <w:ind w:firstLineChars="100" w:firstLine="281"/>
        <w:jc w:val="left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E7697" w:rsidRDefault="0034666D">
      <w:pPr>
        <w:ind w:firstLineChars="100" w:firstLine="281"/>
        <w:jc w:val="left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hint="eastAsia"/>
          <w:b/>
          <w:bCs/>
          <w:sz w:val="28"/>
          <w:szCs w:val="28"/>
        </w:rPr>
        <w:t>一等奖</w:t>
      </w:r>
    </w:p>
    <w:tbl>
      <w:tblPr>
        <w:tblStyle w:val="a3"/>
        <w:tblpPr w:leftFromText="180" w:rightFromText="180" w:vertAnchor="text" w:horzAnchor="page" w:tblpX="1103" w:tblpY="309"/>
        <w:tblOverlap w:val="never"/>
        <w:tblW w:w="15000" w:type="dxa"/>
        <w:tblLayout w:type="fixed"/>
        <w:tblLook w:val="04A0" w:firstRow="1" w:lastRow="0" w:firstColumn="1" w:lastColumn="0" w:noHBand="0" w:noVBand="1"/>
      </w:tblPr>
      <w:tblGrid>
        <w:gridCol w:w="817"/>
        <w:gridCol w:w="5993"/>
        <w:gridCol w:w="2220"/>
        <w:gridCol w:w="2370"/>
        <w:gridCol w:w="3600"/>
      </w:tblGrid>
      <w:tr w:rsidR="00FE7697">
        <w:trPr>
          <w:cantSplit/>
          <w:trHeight w:val="420"/>
        </w:trPr>
        <w:tc>
          <w:tcPr>
            <w:tcW w:w="817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序号</w:t>
            </w:r>
          </w:p>
        </w:tc>
        <w:tc>
          <w:tcPr>
            <w:tcW w:w="5993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作品标题</w:t>
            </w:r>
          </w:p>
        </w:tc>
        <w:tc>
          <w:tcPr>
            <w:tcW w:w="2220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 w:hint="eastAsia"/>
                <w:b/>
                <w:sz w:val="24"/>
              </w:rPr>
              <w:t>类别</w:t>
            </w:r>
          </w:p>
        </w:tc>
        <w:tc>
          <w:tcPr>
            <w:tcW w:w="2370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作者姓名</w:t>
            </w:r>
          </w:p>
        </w:tc>
        <w:tc>
          <w:tcPr>
            <w:tcW w:w="3600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单位</w:t>
            </w:r>
          </w:p>
        </w:tc>
      </w:tr>
      <w:tr w:rsidR="00FE7697">
        <w:trPr>
          <w:cantSplit/>
          <w:trHeight w:val="515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5993" w:type="dxa"/>
            <w:vAlign w:val="center"/>
          </w:tcPr>
          <w:p w:rsidR="00FE7697" w:rsidRDefault="0034666D" w:rsidP="00F5188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县级融媒体直播电商业务发展路径与趋势探讨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eastAsiaTheme="minorEastAsia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经营研究</w:t>
            </w:r>
          </w:p>
        </w:tc>
        <w:tc>
          <w:tcPr>
            <w:tcW w:w="237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施亚军 </w:t>
            </w:r>
          </w:p>
        </w:tc>
        <w:tc>
          <w:tcPr>
            <w:tcW w:w="360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安吉县广播电视台</w:t>
            </w:r>
          </w:p>
        </w:tc>
      </w:tr>
      <w:tr w:rsidR="00FE7697">
        <w:trPr>
          <w:cantSplit/>
          <w:trHeight w:val="420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2</w:t>
            </w:r>
          </w:p>
        </w:tc>
        <w:tc>
          <w:tcPr>
            <w:tcW w:w="5993" w:type="dxa"/>
            <w:vAlign w:val="center"/>
          </w:tcPr>
          <w:p w:rsidR="00FE7697" w:rsidRDefault="0034666D" w:rsidP="00F5188B">
            <w:pPr>
              <w:widowControl/>
              <w:spacing w:line="0" w:lineRule="atLeast"/>
              <w:jc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新媒体时代新闻海报的主流表达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0" w:lineRule="atLeast"/>
              <w:jc w:val="center"/>
              <w:rPr>
                <w:rFonts w:ascii="宋体" w:eastAsiaTheme="minorEastAsia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新媒体及其他研究</w:t>
            </w:r>
          </w:p>
        </w:tc>
        <w:tc>
          <w:tcPr>
            <w:tcW w:w="237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eastAsiaTheme="minorEastAsia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徐洲</w:t>
            </w:r>
          </w:p>
        </w:tc>
        <w:tc>
          <w:tcPr>
            <w:tcW w:w="360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eastAsiaTheme="minorEastAsia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舟山市广播电视台</w:t>
            </w:r>
          </w:p>
        </w:tc>
      </w:tr>
    </w:tbl>
    <w:p w:rsidR="00FE7697" w:rsidRDefault="0034666D">
      <w:pPr>
        <w:jc w:val="left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hint="eastAsia"/>
          <w:b/>
          <w:bCs/>
          <w:sz w:val="28"/>
          <w:szCs w:val="28"/>
        </w:rPr>
        <w:t>二等奖</w:t>
      </w:r>
    </w:p>
    <w:tbl>
      <w:tblPr>
        <w:tblStyle w:val="a3"/>
        <w:tblpPr w:leftFromText="180" w:rightFromText="180" w:vertAnchor="text" w:horzAnchor="page" w:tblpX="1103" w:tblpY="309"/>
        <w:tblOverlap w:val="never"/>
        <w:tblW w:w="15000" w:type="dxa"/>
        <w:tblLayout w:type="fixed"/>
        <w:tblLook w:val="04A0" w:firstRow="1" w:lastRow="0" w:firstColumn="1" w:lastColumn="0" w:noHBand="0" w:noVBand="1"/>
      </w:tblPr>
      <w:tblGrid>
        <w:gridCol w:w="817"/>
        <w:gridCol w:w="6023"/>
        <w:gridCol w:w="2685"/>
        <w:gridCol w:w="2505"/>
        <w:gridCol w:w="2970"/>
      </w:tblGrid>
      <w:tr w:rsidR="00FE7697">
        <w:trPr>
          <w:cantSplit/>
          <w:trHeight w:val="420"/>
        </w:trPr>
        <w:tc>
          <w:tcPr>
            <w:tcW w:w="817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序号</w:t>
            </w:r>
          </w:p>
        </w:tc>
        <w:tc>
          <w:tcPr>
            <w:tcW w:w="6023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作品标题</w:t>
            </w:r>
          </w:p>
        </w:tc>
        <w:tc>
          <w:tcPr>
            <w:tcW w:w="2685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 w:hint="eastAsia"/>
                <w:b/>
                <w:sz w:val="24"/>
              </w:rPr>
              <w:t>类别</w:t>
            </w:r>
          </w:p>
        </w:tc>
        <w:tc>
          <w:tcPr>
            <w:tcW w:w="2505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作者姓名</w:t>
            </w:r>
          </w:p>
        </w:tc>
        <w:tc>
          <w:tcPr>
            <w:tcW w:w="2970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刊播单位</w:t>
            </w:r>
          </w:p>
        </w:tc>
      </w:tr>
      <w:tr w:rsidR="00FE7697">
        <w:trPr>
          <w:cantSplit/>
          <w:trHeight w:val="420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</w:p>
        </w:tc>
        <w:tc>
          <w:tcPr>
            <w:tcW w:w="6023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网络互动赋能传统媒体内容创新价值探索——《2021为爱尖叫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》晚会创作谈</w:t>
            </w:r>
          </w:p>
        </w:tc>
        <w:tc>
          <w:tcPr>
            <w:tcW w:w="268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eastAsiaTheme="minorEastAsia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节目研究</w:t>
            </w:r>
          </w:p>
        </w:tc>
        <w:tc>
          <w:tcPr>
            <w:tcW w:w="250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陈学武</w:t>
            </w:r>
          </w:p>
        </w:tc>
        <w:tc>
          <w:tcPr>
            <w:tcW w:w="297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浙江卫视</w:t>
            </w:r>
          </w:p>
        </w:tc>
      </w:tr>
      <w:tr w:rsidR="00FE7697">
        <w:trPr>
          <w:cantSplit/>
          <w:trHeight w:val="420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</w:p>
        </w:tc>
        <w:tc>
          <w:tcPr>
            <w:tcW w:w="6023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策划+整合+运营：融媒传播有效性的三要素</w:t>
            </w:r>
          </w:p>
        </w:tc>
        <w:tc>
          <w:tcPr>
            <w:tcW w:w="268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eastAsiaTheme="minorEastAsia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新媒体及其他研究</w:t>
            </w:r>
          </w:p>
        </w:tc>
        <w:tc>
          <w:tcPr>
            <w:tcW w:w="250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eastAsiaTheme="minorEastAsia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涂婧</w:t>
            </w:r>
          </w:p>
        </w:tc>
        <w:tc>
          <w:tcPr>
            <w:tcW w:w="297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eastAsiaTheme="minorEastAsia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浙江广播电视集团</w:t>
            </w:r>
          </w:p>
        </w:tc>
      </w:tr>
      <w:tr w:rsidR="00FE7697">
        <w:trPr>
          <w:cantSplit/>
          <w:trHeight w:val="420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3</w:t>
            </w:r>
          </w:p>
        </w:tc>
        <w:tc>
          <w:tcPr>
            <w:tcW w:w="6023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eastAsiaTheme="minorEastAsia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连接、对抗、在场：“云传播”时代的主播话语体系解构</w:t>
            </w:r>
          </w:p>
        </w:tc>
        <w:tc>
          <w:tcPr>
            <w:tcW w:w="268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节目研究</w:t>
            </w:r>
          </w:p>
        </w:tc>
        <w:tc>
          <w:tcPr>
            <w:tcW w:w="250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毛  欣</w:t>
            </w:r>
          </w:p>
        </w:tc>
        <w:tc>
          <w:tcPr>
            <w:tcW w:w="297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宁波广播电视集团</w:t>
            </w:r>
          </w:p>
        </w:tc>
      </w:tr>
      <w:tr w:rsidR="00FE7697">
        <w:trPr>
          <w:cantSplit/>
          <w:trHeight w:val="420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4</w:t>
            </w:r>
          </w:p>
        </w:tc>
        <w:tc>
          <w:tcPr>
            <w:tcW w:w="6023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探索县级融媒体中心可持续发展的“自我造血”能力</w:t>
            </w:r>
          </w:p>
        </w:tc>
        <w:tc>
          <w:tcPr>
            <w:tcW w:w="268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决策研究</w:t>
            </w:r>
          </w:p>
        </w:tc>
        <w:tc>
          <w:tcPr>
            <w:tcW w:w="250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秦思汉</w:t>
            </w:r>
          </w:p>
        </w:tc>
        <w:tc>
          <w:tcPr>
            <w:tcW w:w="297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浙江广播电视报刊出版总社</w:t>
            </w:r>
          </w:p>
        </w:tc>
      </w:tr>
      <w:tr w:rsidR="00FE7697">
        <w:trPr>
          <w:cantSplit/>
          <w:trHeight w:val="420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5</w:t>
            </w:r>
          </w:p>
        </w:tc>
        <w:tc>
          <w:tcPr>
            <w:tcW w:w="6023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对农节目如何实现“创优创收”双轮驱动</w:t>
            </w:r>
          </w:p>
        </w:tc>
        <w:tc>
          <w:tcPr>
            <w:tcW w:w="268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节目研究</w:t>
            </w:r>
          </w:p>
        </w:tc>
        <w:tc>
          <w:tcPr>
            <w:tcW w:w="250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陈璐婷</w:t>
            </w:r>
          </w:p>
        </w:tc>
        <w:tc>
          <w:tcPr>
            <w:tcW w:w="297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台州市广播电视台</w:t>
            </w:r>
          </w:p>
        </w:tc>
      </w:tr>
    </w:tbl>
    <w:p w:rsidR="0034666D" w:rsidRDefault="0034666D">
      <w:pPr>
        <w:jc w:val="left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34666D" w:rsidRDefault="0034666D">
      <w:pPr>
        <w:jc w:val="left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E7697" w:rsidRDefault="0034666D">
      <w:pPr>
        <w:jc w:val="left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hint="eastAsia"/>
          <w:b/>
          <w:bCs/>
          <w:sz w:val="28"/>
          <w:szCs w:val="28"/>
        </w:rPr>
        <w:t>三等奖</w:t>
      </w:r>
    </w:p>
    <w:tbl>
      <w:tblPr>
        <w:tblStyle w:val="a3"/>
        <w:tblpPr w:leftFromText="180" w:rightFromText="180" w:vertAnchor="text" w:horzAnchor="page" w:tblpX="1103" w:tblpY="309"/>
        <w:tblOverlap w:val="never"/>
        <w:tblW w:w="15000" w:type="dxa"/>
        <w:tblLayout w:type="fixed"/>
        <w:tblLook w:val="04A0" w:firstRow="1" w:lastRow="0" w:firstColumn="1" w:lastColumn="0" w:noHBand="0" w:noVBand="1"/>
      </w:tblPr>
      <w:tblGrid>
        <w:gridCol w:w="817"/>
        <w:gridCol w:w="5858"/>
        <w:gridCol w:w="2745"/>
        <w:gridCol w:w="2220"/>
        <w:gridCol w:w="3360"/>
      </w:tblGrid>
      <w:tr w:rsidR="00FE7697">
        <w:trPr>
          <w:cantSplit/>
          <w:trHeight w:val="476"/>
        </w:trPr>
        <w:tc>
          <w:tcPr>
            <w:tcW w:w="817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序号</w:t>
            </w:r>
          </w:p>
        </w:tc>
        <w:tc>
          <w:tcPr>
            <w:tcW w:w="5858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作品标题</w:t>
            </w:r>
          </w:p>
        </w:tc>
        <w:tc>
          <w:tcPr>
            <w:tcW w:w="2745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 w:hint="eastAsia"/>
                <w:b/>
                <w:sz w:val="24"/>
              </w:rPr>
              <w:t>类别</w:t>
            </w:r>
          </w:p>
        </w:tc>
        <w:tc>
          <w:tcPr>
            <w:tcW w:w="2220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作者姓名</w:t>
            </w:r>
          </w:p>
        </w:tc>
        <w:tc>
          <w:tcPr>
            <w:tcW w:w="3360" w:type="dxa"/>
            <w:vAlign w:val="center"/>
          </w:tcPr>
          <w:p w:rsidR="00FE7697" w:rsidRPr="00FF1A68" w:rsidRDefault="0034666D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FF1A68">
              <w:rPr>
                <w:rFonts w:ascii="Times New Roman" w:eastAsiaTheme="minorEastAsia" w:hAnsi="Times New Roman"/>
                <w:b/>
                <w:sz w:val="24"/>
              </w:rPr>
              <w:t>刊播单位</w:t>
            </w:r>
          </w:p>
        </w:tc>
      </w:tr>
      <w:tr w:rsidR="00FE7697">
        <w:trPr>
          <w:cantSplit/>
          <w:trHeight w:val="476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</w:t>
            </w:r>
          </w:p>
        </w:tc>
        <w:tc>
          <w:tcPr>
            <w:tcW w:w="5858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从《1818黄金眼》看地方民生新闻如何出圈</w:t>
            </w:r>
          </w:p>
        </w:tc>
        <w:tc>
          <w:tcPr>
            <w:tcW w:w="274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节目研究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卢珊</w:t>
            </w:r>
          </w:p>
        </w:tc>
        <w:tc>
          <w:tcPr>
            <w:tcW w:w="336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浙江电视台民生休闲频道</w:t>
            </w:r>
          </w:p>
        </w:tc>
      </w:tr>
      <w:tr w:rsidR="00FE7697">
        <w:trPr>
          <w:cantSplit/>
          <w:trHeight w:val="476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城市台“广电+”的创新构建与实践路径</w:t>
            </w:r>
          </w:p>
        </w:tc>
        <w:tc>
          <w:tcPr>
            <w:tcW w:w="274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决策研究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杨亚初</w:t>
            </w:r>
          </w:p>
        </w:tc>
        <w:tc>
          <w:tcPr>
            <w:tcW w:w="336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金华市广播电视台</w:t>
            </w:r>
          </w:p>
        </w:tc>
      </w:tr>
      <w:tr w:rsidR="00FE7697">
        <w:trPr>
          <w:cantSplit/>
          <w:trHeight w:val="710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</w:t>
            </w:r>
          </w:p>
        </w:tc>
        <w:tc>
          <w:tcPr>
            <w:tcW w:w="5858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城市广播亲子少儿类音频产品的开发与传播</w:t>
            </w:r>
          </w:p>
        </w:tc>
        <w:tc>
          <w:tcPr>
            <w:tcW w:w="274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新媒体及其他研究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胡旭霞</w:t>
            </w:r>
          </w:p>
        </w:tc>
        <w:tc>
          <w:tcPr>
            <w:tcW w:w="336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宁波广播电视集团</w:t>
            </w:r>
          </w:p>
        </w:tc>
      </w:tr>
      <w:tr w:rsidR="00FE7697">
        <w:trPr>
          <w:cantSplit/>
          <w:trHeight w:val="476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4</w:t>
            </w:r>
          </w:p>
        </w:tc>
        <w:tc>
          <w:tcPr>
            <w:tcW w:w="5858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短视频重构媒体融合主战场—— 长兴县融媒体中心如何打造爆款短视频</w:t>
            </w:r>
          </w:p>
        </w:tc>
        <w:tc>
          <w:tcPr>
            <w:tcW w:w="274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新媒体及其他研究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郑琦</w:t>
            </w:r>
          </w:p>
        </w:tc>
        <w:tc>
          <w:tcPr>
            <w:tcW w:w="336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长兴县广播电视台</w:t>
            </w:r>
          </w:p>
        </w:tc>
      </w:tr>
      <w:tr w:rsidR="00FE7697">
        <w:trPr>
          <w:cantSplit/>
          <w:trHeight w:val="476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</w:t>
            </w:r>
          </w:p>
        </w:tc>
        <w:tc>
          <w:tcPr>
            <w:tcW w:w="5858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从《这里是杭州》看广播新闻采编流程再造</w:t>
            </w:r>
          </w:p>
        </w:tc>
        <w:tc>
          <w:tcPr>
            <w:tcW w:w="274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节目研究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李萌</w:t>
            </w:r>
          </w:p>
        </w:tc>
        <w:tc>
          <w:tcPr>
            <w:tcW w:w="336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杭州市广播电视台</w:t>
            </w:r>
          </w:p>
        </w:tc>
      </w:tr>
      <w:tr w:rsidR="00FE7697">
        <w:trPr>
          <w:cantSplit/>
          <w:trHeight w:val="476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</w:t>
            </w:r>
          </w:p>
        </w:tc>
        <w:tc>
          <w:tcPr>
            <w:tcW w:w="5858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融媒时代财经广播发展探索</w:t>
            </w:r>
          </w:p>
        </w:tc>
        <w:tc>
          <w:tcPr>
            <w:tcW w:w="274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经营研究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叶世忠</w:t>
            </w:r>
          </w:p>
        </w:tc>
        <w:tc>
          <w:tcPr>
            <w:tcW w:w="336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浙江电台经济广播</w:t>
            </w:r>
          </w:p>
        </w:tc>
      </w:tr>
      <w:tr w:rsidR="00FE7697">
        <w:trPr>
          <w:cantSplit/>
          <w:trHeight w:val="476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7</w:t>
            </w:r>
          </w:p>
        </w:tc>
        <w:tc>
          <w:tcPr>
            <w:tcW w:w="5858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重大突发事件与媒体应急机制</w:t>
            </w:r>
          </w:p>
        </w:tc>
        <w:tc>
          <w:tcPr>
            <w:tcW w:w="274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决策研究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屠  彪</w:t>
            </w:r>
          </w:p>
        </w:tc>
        <w:tc>
          <w:tcPr>
            <w:tcW w:w="336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宁波广播电视集团</w:t>
            </w:r>
          </w:p>
        </w:tc>
      </w:tr>
      <w:tr w:rsidR="00FE7697">
        <w:trPr>
          <w:cantSplit/>
          <w:trHeight w:val="476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8</w:t>
            </w:r>
          </w:p>
        </w:tc>
        <w:tc>
          <w:tcPr>
            <w:tcW w:w="5858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电视媒体“Vlog+新闻”的创新应用与思考</w:t>
            </w:r>
          </w:p>
        </w:tc>
        <w:tc>
          <w:tcPr>
            <w:tcW w:w="274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节目研究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王平元、徐杭璐</w:t>
            </w:r>
          </w:p>
        </w:tc>
        <w:tc>
          <w:tcPr>
            <w:tcW w:w="336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绍兴市广播电视台</w:t>
            </w:r>
          </w:p>
        </w:tc>
      </w:tr>
      <w:tr w:rsidR="00FE7697">
        <w:trPr>
          <w:cantSplit/>
          <w:trHeight w:val="476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9</w:t>
            </w:r>
          </w:p>
        </w:tc>
        <w:tc>
          <w:tcPr>
            <w:tcW w:w="5858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电视媒体做优新媒体移动直播的实践路径探析——以《千岛湖水下约会胖头鱼》为例</w:t>
            </w:r>
          </w:p>
        </w:tc>
        <w:tc>
          <w:tcPr>
            <w:tcW w:w="274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节目研究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李阳</w:t>
            </w:r>
          </w:p>
        </w:tc>
        <w:tc>
          <w:tcPr>
            <w:tcW w:w="336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浙江卫视</w:t>
            </w:r>
          </w:p>
        </w:tc>
      </w:tr>
      <w:tr w:rsidR="00FE7697">
        <w:trPr>
          <w:cantSplit/>
          <w:trHeight w:val="488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10</w:t>
            </w:r>
          </w:p>
        </w:tc>
        <w:tc>
          <w:tcPr>
            <w:tcW w:w="5858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融媒体环境下如何提升广播活动影响力</w:t>
            </w:r>
          </w:p>
        </w:tc>
        <w:tc>
          <w:tcPr>
            <w:tcW w:w="274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经营研究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沈麟</w:t>
            </w:r>
          </w:p>
        </w:tc>
        <w:tc>
          <w:tcPr>
            <w:tcW w:w="336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杭州市广播电视台</w:t>
            </w:r>
          </w:p>
        </w:tc>
      </w:tr>
      <w:tr w:rsidR="00FE7697">
        <w:trPr>
          <w:cantSplit/>
          <w:trHeight w:val="476"/>
        </w:trPr>
        <w:tc>
          <w:tcPr>
            <w:tcW w:w="817" w:type="dxa"/>
            <w:vAlign w:val="center"/>
          </w:tcPr>
          <w:p w:rsidR="00FE7697" w:rsidRDefault="0034666D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11</w:t>
            </w:r>
          </w:p>
        </w:tc>
        <w:tc>
          <w:tcPr>
            <w:tcW w:w="5858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看“大潮”如何打造县域“媒体+治理”</w:t>
            </w:r>
          </w:p>
        </w:tc>
        <w:tc>
          <w:tcPr>
            <w:tcW w:w="2745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18"/>
              </w:rPr>
              <w:t>新媒体及其他研究</w:t>
            </w:r>
          </w:p>
        </w:tc>
        <w:tc>
          <w:tcPr>
            <w:tcW w:w="222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顾佳妮、朱瑞庭</w:t>
            </w:r>
          </w:p>
        </w:tc>
        <w:tc>
          <w:tcPr>
            <w:tcW w:w="3360" w:type="dxa"/>
            <w:vAlign w:val="center"/>
          </w:tcPr>
          <w:p w:rsidR="00FE7697" w:rsidRDefault="0034666D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海宁市广播电视台</w:t>
            </w:r>
          </w:p>
        </w:tc>
      </w:tr>
    </w:tbl>
    <w:p w:rsidR="00FE7697" w:rsidRDefault="00FE7697">
      <w:pPr>
        <w:rPr>
          <w:rFonts w:ascii="Times New Roman" w:hAnsi="Times New Roman"/>
        </w:rPr>
      </w:pPr>
    </w:p>
    <w:sectPr w:rsidR="00FE769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260E"/>
    <w:rsid w:val="0034666D"/>
    <w:rsid w:val="00F5188B"/>
    <w:rsid w:val="00FE7697"/>
    <w:rsid w:val="00FF1A68"/>
    <w:rsid w:val="01F721AA"/>
    <w:rsid w:val="049536A3"/>
    <w:rsid w:val="0AE72C62"/>
    <w:rsid w:val="0E9120A1"/>
    <w:rsid w:val="0FBB2993"/>
    <w:rsid w:val="103E5986"/>
    <w:rsid w:val="169A3BD4"/>
    <w:rsid w:val="17313F01"/>
    <w:rsid w:val="186A4554"/>
    <w:rsid w:val="19091AE4"/>
    <w:rsid w:val="1F5C6B0B"/>
    <w:rsid w:val="244F450C"/>
    <w:rsid w:val="286320B1"/>
    <w:rsid w:val="2EB012CA"/>
    <w:rsid w:val="2EFA349B"/>
    <w:rsid w:val="37B94D79"/>
    <w:rsid w:val="3A75621A"/>
    <w:rsid w:val="3E2533FD"/>
    <w:rsid w:val="412E7229"/>
    <w:rsid w:val="436A401C"/>
    <w:rsid w:val="46EB976E"/>
    <w:rsid w:val="48626D7D"/>
    <w:rsid w:val="48C3481E"/>
    <w:rsid w:val="4D5B177E"/>
    <w:rsid w:val="4EDF63B7"/>
    <w:rsid w:val="50902913"/>
    <w:rsid w:val="51013A7F"/>
    <w:rsid w:val="52580081"/>
    <w:rsid w:val="53CD1DEA"/>
    <w:rsid w:val="54CC2C5B"/>
    <w:rsid w:val="54DA78D6"/>
    <w:rsid w:val="55AC0D66"/>
    <w:rsid w:val="56503E42"/>
    <w:rsid w:val="59827CDA"/>
    <w:rsid w:val="59D303C2"/>
    <w:rsid w:val="5CE4490E"/>
    <w:rsid w:val="5E314C54"/>
    <w:rsid w:val="60A360BF"/>
    <w:rsid w:val="625829AE"/>
    <w:rsid w:val="6D535020"/>
    <w:rsid w:val="70F9260E"/>
    <w:rsid w:val="72050E2E"/>
    <w:rsid w:val="72CE26C1"/>
    <w:rsid w:val="75F23541"/>
    <w:rsid w:val="789B306C"/>
    <w:rsid w:val="793C1403"/>
    <w:rsid w:val="7C86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0"/>
    <w:uiPriority w:val="99"/>
    <w:qFormat/>
    <w:pPr>
      <w:ind w:firstLineChars="200" w:firstLine="600"/>
    </w:pPr>
    <w:rPr>
      <w:rFonts w:eastAsia="仿宋_GB2312"/>
      <w:sz w:val="30"/>
    </w:rPr>
  </w:style>
  <w:style w:type="paragraph" w:styleId="20">
    <w:name w:val="Body Text First Indent 2"/>
    <w:basedOn w:val="a"/>
    <w:qFormat/>
    <w:pPr>
      <w:ind w:firstLine="420"/>
    </w:pPr>
    <w:rPr>
      <w:rFonts w:ascii="Times New Roman" w:hAnsi="Times New Roman"/>
      <w:szCs w:val="20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0"/>
    <w:uiPriority w:val="99"/>
    <w:qFormat/>
    <w:pPr>
      <w:ind w:firstLineChars="200" w:firstLine="600"/>
    </w:pPr>
    <w:rPr>
      <w:rFonts w:eastAsia="仿宋_GB2312"/>
      <w:sz w:val="30"/>
    </w:rPr>
  </w:style>
  <w:style w:type="paragraph" w:styleId="20">
    <w:name w:val="Body Text First Indent 2"/>
    <w:basedOn w:val="a"/>
    <w:qFormat/>
    <w:pPr>
      <w:ind w:firstLine="420"/>
    </w:pPr>
    <w:rPr>
      <w:rFonts w:ascii="Times New Roman" w:hAnsi="Times New Roman"/>
      <w:szCs w:val="20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管理员</cp:lastModifiedBy>
  <cp:revision>4</cp:revision>
  <cp:lastPrinted>2022-07-06T16:53:00Z</cp:lastPrinted>
  <dcterms:created xsi:type="dcterms:W3CDTF">2018-04-20T10:09:00Z</dcterms:created>
  <dcterms:modified xsi:type="dcterms:W3CDTF">2022-07-07T01:10:00Z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73550FC9DF1246F4813C99682C005AD3</vt:lpwstr>
  </property>
</Properties>
</file>