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298" w:rsidRDefault="00E9230E">
      <w:pPr>
        <w:adjustRightInd w:val="0"/>
        <w:snapToGrid w:val="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6</w:t>
      </w:r>
    </w:p>
    <w:p w:rsidR="00873298" w:rsidRDefault="00E9230E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133139889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浙江省广播电视局实验室考核评分表</w:t>
      </w:r>
      <w:bookmarkEnd w:id="0"/>
    </w:p>
    <w:p w:rsidR="00873298" w:rsidRDefault="00E9230E">
      <w:r>
        <w:rPr>
          <w:rFonts w:hint="eastAsia"/>
        </w:rPr>
        <w:t>实验室名称：</w:t>
      </w:r>
      <w:r>
        <w:rPr>
          <w:rFonts w:hint="eastAsia"/>
        </w:rPr>
        <w:t xml:space="preserve"> </w:t>
      </w:r>
      <w:r>
        <w:t xml:space="preserve">                                              </w:t>
      </w:r>
      <w:r>
        <w:rPr>
          <w:rFonts w:hint="eastAsia"/>
        </w:rPr>
        <w:t xml:space="preserve">                                    </w:t>
      </w:r>
      <w:r>
        <w:t xml:space="preserve"> </w:t>
      </w:r>
      <w:r>
        <w:rPr>
          <w:rFonts w:hint="eastAsia"/>
        </w:rPr>
        <w:t>考核日期：</w:t>
      </w:r>
      <w:r>
        <w:rPr>
          <w:rFonts w:hint="eastAsia"/>
        </w:rPr>
        <w:t xml:space="preserve"> </w:t>
      </w:r>
      <w:r>
        <w:t xml:space="preserve">                  </w:t>
      </w:r>
    </w:p>
    <w:p w:rsidR="00873298" w:rsidRDefault="00E9230E">
      <w:pPr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依托单位：</w:t>
      </w:r>
      <w:r>
        <w:rPr>
          <w:rFonts w:hint="eastAsia"/>
        </w:rPr>
        <w:t xml:space="preserve"> </w:t>
      </w:r>
      <w:r>
        <w:t xml:space="preserve">                                                 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考核专家签字：</w:t>
      </w:r>
      <w:r>
        <w:rPr>
          <w:rFonts w:hint="eastAsia"/>
        </w:rPr>
        <w:t xml:space="preserve"> </w:t>
      </w:r>
      <w:r>
        <w:t xml:space="preserve">        </w:t>
      </w:r>
      <w:r>
        <w:rPr>
          <w:rFonts w:ascii="仿宋" w:eastAsia="仿宋" w:hAnsi="仿宋"/>
          <w:sz w:val="28"/>
          <w:szCs w:val="28"/>
        </w:rPr>
        <w:t xml:space="preserve">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568"/>
        <w:gridCol w:w="1974"/>
        <w:gridCol w:w="6307"/>
        <w:gridCol w:w="696"/>
        <w:gridCol w:w="2239"/>
        <w:gridCol w:w="625"/>
      </w:tblGrid>
      <w:tr w:rsidR="00873298">
        <w:trPr>
          <w:trHeight w:val="53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考核标准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工作报告相应篇章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873298">
        <w:trPr>
          <w:trHeight w:val="22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成果研究情况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承担科研任务、项目课题等情况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在考核年度承担的各级科研任务、项目课题和省广电局科技创新工作任务等，每项按照如下方法评分：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国家级的16分，省部级的14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分，市厅级的12分，其他的酌情给分。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其中，作为牵头单位的，按照上述评分方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法计100%得分；作为参与单位按照上述评分方法计80%得分。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①一、基本情况表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②二、工作与科研成果 1.课题研究情况、2.年度主要工作情况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③实验室年度工作成果、科研证明材料等相关附件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87329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10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科技研究成果情况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在考核年度形成科学基础和技术储备，取得创造性成果；或在实验技术方法、专用设备研制改进方面取得突破性进展。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①拥有核心专利等自主知识产权，获得发明专利授权、软件著作权授权的，每项得6分；申请发明专利、软件著作权授权的，每项得4分。出版专著，每项得4分。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②在本领域公认的重要期刊上发表系列高水平学术论文，在国际重要学术会议上做报告的，每次得2分。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③获得奖励的，其中国家级的每项得15分、省部级的每项得10分、市厅级的每项得5分、其他的酌情给分。同一成果获得多项奖励的，以获得最高奖励计分。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①一、基本情况表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②二、工作与科研成果 1.课题研究情况、2.年度主要工作情况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③实验室年度工作成果、科研证明材料等相关附件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87329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246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支撑行业相关工作情况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在考核年度完成行业规划、行业标准、指导意见、指南、白皮书、技术文件、建议、报告等，每项按照如下方法评分：</w:t>
            </w:r>
          </w:p>
          <w:p w:rsidR="00873298" w:rsidRDefault="00E9230E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 w:type="page"/>
              <w:t>①完成行业规划、行业标准、指导意见、指南等，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 w:type="page"/>
              <w:t>被采纳并发布的，每项得12分；已提交的，每项得4分。</w:t>
            </w:r>
          </w:p>
          <w:p w:rsidR="00873298" w:rsidRDefault="00E9230E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 w:type="page"/>
              <w:t>②完成白皮书、技术文件、建议、报告等，被采纳并发布的，每项得8分；已提交的，每项得3分。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 w:type="page"/>
            </w:r>
          </w:p>
          <w:p w:rsidR="00873298" w:rsidRDefault="00E9230E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其中，牵头完成的，按照上述评分方法计100%得分；参与完成的，按照上述评分方法计80%得分。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①一、基本情况表</w:t>
            </w:r>
          </w:p>
          <w:p w:rsidR="00873298" w:rsidRDefault="00E9230E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②二、工作与科研成果 1.课题研究情况、2.年度主要工作情况</w:t>
            </w:r>
          </w:p>
          <w:p w:rsidR="00873298" w:rsidRDefault="00E9230E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③实验室年度工作成果、科研证明材料等相关附件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87329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595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成果转化情况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成果转化情况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在考核年度积极对具有实用价值的所属科技成果进行转化，开展后续试验、开发、应用、推广，形成新产品、新工艺，发展新产业等，获得经济和社会效益等情况。</w:t>
            </w:r>
          </w:p>
          <w:p w:rsidR="00873298" w:rsidRDefault="00E9230E">
            <w:pPr>
              <w:pStyle w:val="a8"/>
              <w:widowControl/>
              <w:numPr>
                <w:ilvl w:val="0"/>
                <w:numId w:val="1"/>
              </w:numPr>
              <w:spacing w:line="260" w:lineRule="exact"/>
              <w:ind w:firstLineChars="0"/>
              <w:rPr>
                <w:rFonts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考核年度对省局实验室科技成果的转化投入经费额（人民币）：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1000万元（含）以上，得12分；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500万元（含）-1000万元，得9分；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100万元（含）-500万元，得6分；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100万元以内酌情给分。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此内容得分最高不超过12分。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②科技成果转化后，推广效果良好，每项成果评为：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优秀，得6分；较好，得4分；良好，得2分；一般，得1分。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选取该成果适用的评价标准：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a.科技成果项目占比：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50%（含）-100%为优秀；15%（含）-50%为较好；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5%（含）-15%为良好；5%以下为一般。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b.科技成果应用范围：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全国范围为优秀；省级范围为较好；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地市级范围为良好；县级及以下范围为一般。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每项成果需提供科研成果转化情况证明材料，否则不得分。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此内容得分最高不超过10分。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①一、基本情况表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②二、工作与科研成果 2.年度主要工作情况</w:t>
            </w:r>
          </w:p>
          <w:p w:rsidR="00873298" w:rsidRDefault="00E9230E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③实验室年度工作成果、科研证明材料等相关附件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87329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13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建设运行情况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日常管理情况</w:t>
            </w:r>
          </w:p>
        </w:tc>
        <w:tc>
          <w:tcPr>
            <w:tcW w:w="2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按照《浙江省广播电视局实验室管理办法》和浙江省广播电视局有关工作要求，按时提交相应报告等材料。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最高得12分（根据日常管理情况和相关报告材料提交情况酌情给分）。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二、工作与科研成果 2.年度主要工作情况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87329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19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贡献、社会影响和效益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①工作及成果符合科学发展趋势和经济社会发展需求，符合行业发展方向，对战略需求、经济社会发展、行业产业科技创新起到重要作用、做出贡献，得3分。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②工作及成果产生了良好的社会影响、效益，得3分。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最高得6分。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二、工作与科研成果 2.年度主要工作情况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87329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39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科研基础设施建设情况</w:t>
            </w:r>
          </w:p>
        </w:tc>
        <w:tc>
          <w:tcPr>
            <w:tcW w:w="2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①具备科研和应用服务的相对集中的科研场所,应填报科研场所的地点、面积；场所分散的，应填报每个科研场所的地点、面积，属于共建单位（如有）的场所应标明所属单位，得2.5分。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 w:type="page"/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②具备支撑科研和应用服务的基本运行经费，得2.5分。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③具备科研和应用服务所需的软硬件设备，主要软硬件设备及时登记、使用率高，仪器及配套设备保持良好的性能状态，得1.5分。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 w:type="page"/>
              <w:t>④具备科研和应用服务所需的基础支撑资源等，对配套设备的管理、维护、计量等符合要求，得1.5分。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 w:type="page"/>
              <w:t>最高得8分。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①一、基本情况表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②二、工作与科研成果 2.年度主要工作情况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87329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15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人员投入与管理情况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①省局实验室主任是本领域学术带头人，主持承担过相关科研项目或参与编制过行业技术规范等，年龄一般不超过55岁。得3分。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②所有参与省局实验室工作的人员，岗位职责明确，得2分。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最高得5分。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①一、基本情况表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②二、工作与科研成果 2.年度主要工作情况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298">
        <w:trPr>
          <w:trHeight w:val="15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人才培养机制</w:t>
            </w:r>
          </w:p>
        </w:tc>
        <w:tc>
          <w:tcPr>
            <w:tcW w:w="2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①注重学术梯队和优秀中青年队伍建设，得2分。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②实验室引进和培养高水平人才，吸纳硕士、博士、博士后，稳定高水平人才队伍，得3分。</w:t>
            </w:r>
          </w:p>
          <w:p w:rsidR="00873298" w:rsidRDefault="00E9230E" w:rsidP="000920AD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最高得</w:t>
            </w:r>
            <w:r w:rsidR="000920A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  <w:bookmarkStart w:id="1" w:name="_GoBack"/>
            <w:bookmarkEnd w:id="1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①一、基本情况表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②二、工作与科研成果 2.年度主要工作情况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298">
        <w:trPr>
          <w:trHeight w:val="12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产业链合作情况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与学术界、产业界、地方有关部门机构、共建单位（如有）建立良好的合作、联系机制，得4分。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 w:type="page"/>
              <w:t>最高得4分。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二、工作与科研成果 2.年度主要工作情况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298">
        <w:trPr>
          <w:trHeight w:val="159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科技交流与合作</w:t>
            </w:r>
          </w:p>
        </w:tc>
        <w:tc>
          <w:tcPr>
            <w:tcW w:w="2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以省局实验室名义举办或参加的国内外学术会议、论坛、研讨会、培训班等，每次得1.5分。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每项活动需提供证明材料，否则该成果不得分。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最高得6分。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①二、工作与科研成果 1.课题研究情况、2.年度主要工作情况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②实验室年度工作成果、科研证明材料等相关附件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298">
        <w:trPr>
          <w:trHeight w:val="19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管理制度建设情况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①重视和加强内部管理，建立和完善相关管理规章制度的，得2分。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②注重科研风气建设，具备宽松民主、潜心研究的学术环境，注重科学道德建设，得2分。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最高得4分。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二、工作与科研成果 2.年度主要工作情况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298">
        <w:trPr>
          <w:trHeight w:val="134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扣分项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科学道德建设</w:t>
            </w:r>
          </w:p>
        </w:tc>
        <w:tc>
          <w:tcPr>
            <w:tcW w:w="2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以省局实验室名义收取会费、加盟费等无实际工作内容的费用，发生1起的，扣20分；发生2起及以上的，认定考核结果为不合格。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-20/不合格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二、工作与科研成果 2.年度主要工作情况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298">
        <w:trPr>
          <w:trHeight w:val="22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内部管理落实和科研风气建设情况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①未按要求向浙江省广播电视局提交《浙江省广播电视局实验室年度工作报告》的，年度考核结果为不合格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②不接受浙江省广播电视局管理的，视情给予扣分或者认定年度考核结果为不合格。</w:t>
            </w:r>
          </w:p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③发生学术不端行为、发生重大违规违法案件等情形的，认定年度考核结果为不合格，且上报浙江省广播电视局建议终止相关实验室。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二、工作与科研成果 2.年度主要工作情况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3298">
        <w:trPr>
          <w:trHeight w:val="300"/>
        </w:trPr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总体评价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 优秀</w:t>
            </w:r>
          </w:p>
        </w:tc>
        <w:tc>
          <w:tcPr>
            <w:tcW w:w="37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 存在撤销实验室资格的情况</w:t>
            </w:r>
          </w:p>
          <w:p w:rsidR="00873298" w:rsidRDefault="00E9230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 未见撤销实验室资格的情况</w:t>
            </w:r>
          </w:p>
        </w:tc>
      </w:tr>
      <w:tr w:rsidR="00873298">
        <w:trPr>
          <w:trHeight w:val="300"/>
        </w:trPr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 合格</w:t>
            </w:r>
          </w:p>
        </w:tc>
        <w:tc>
          <w:tcPr>
            <w:tcW w:w="378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444"/>
        </w:trPr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 不合格</w:t>
            </w:r>
          </w:p>
        </w:tc>
        <w:tc>
          <w:tcPr>
            <w:tcW w:w="378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700"/>
        </w:trPr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5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1.80分及以上为优秀；60分-80分（不含）为合格；60分（不含）以下为不合格；</w:t>
            </w:r>
          </w:p>
          <w:p w:rsidR="00873298" w:rsidRDefault="00E9230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2.1-3考核指标总得分最高不超过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5分，单项不设得分上限。</w:t>
            </w:r>
          </w:p>
        </w:tc>
      </w:tr>
    </w:tbl>
    <w:p w:rsidR="00873298" w:rsidRDefault="00873298" w:rsidP="00AB1C75">
      <w:pPr>
        <w:spacing w:line="300" w:lineRule="exact"/>
      </w:pPr>
    </w:p>
    <w:sectPr w:rsidR="00873298" w:rsidSect="00311C97">
      <w:footerReference w:type="default" r:id="rId10"/>
      <w:pgSz w:w="16838" w:h="11906" w:orient="landscape"/>
      <w:pgMar w:top="1474" w:right="1984" w:bottom="1587" w:left="2098" w:header="851" w:footer="1531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A3" w:rsidRDefault="00BD42A3">
      <w:r>
        <w:separator/>
      </w:r>
    </w:p>
  </w:endnote>
  <w:endnote w:type="continuationSeparator" w:id="0">
    <w:p w:rsidR="00BD42A3" w:rsidRDefault="00BD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BSK--GBK1-0">
    <w:altName w:val="Segoe Print"/>
    <w:charset w:val="00"/>
    <w:family w:val="roman"/>
    <w:pitch w:val="default"/>
  </w:font>
  <w:font w:name="FZHTK--GBK1-0">
    <w:altName w:val="Segoe Print"/>
    <w:charset w:val="00"/>
    <w:family w:val="roman"/>
    <w:pitch w:val="default"/>
  </w:font>
  <w:font w:name="FZFSK--GBK1-0">
    <w:altName w:val="Segoe Print"/>
    <w:charset w:val="00"/>
    <w:family w:val="roman"/>
    <w:pitch w:val="default"/>
  </w:font>
  <w:font w:name="FZFSJW--GB1-0">
    <w:altName w:val="Segoe Print"/>
    <w:charset w:val="00"/>
    <w:family w:val="roman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98" w:rsidRDefault="00BD42A3">
    <w:pPr>
      <w:pStyle w:val="a5"/>
      <w:ind w:right="360" w:firstLine="360"/>
      <w:jc w:val="center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78.4pt;margin-top:0;width:2in;height:2in;z-index:1;mso-wrap-style:none;mso-position-horizontal:outside;mso-position-horizontal-relative:margin;mso-width-relative:page;mso-height-relative:page" filled="f" stroked="f">
          <v:textbox style="mso-next-textbox:#_x0000_s2050;mso-fit-shape-to-text:t" inset="0,0,0,0">
            <w:txbxContent>
              <w:p w:rsidR="00873298" w:rsidRDefault="00E9230E">
                <w:pPr>
                  <w:pStyle w:val="a5"/>
                  <w:rPr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 </w:instrText>
                </w:r>
                <w:r>
                  <w:rPr>
                    <w:rFonts w:hint="eastAsia"/>
                    <w:sz w:val="28"/>
                  </w:rPr>
                  <w:fldChar w:fldCharType="separate"/>
                </w:r>
                <w:r w:rsidR="000920AD">
                  <w:rPr>
                    <w:noProof/>
                    <w:sz w:val="28"/>
                  </w:rPr>
                  <w:t>4</w:t>
                </w:r>
                <w:r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A3" w:rsidRDefault="00BD42A3">
      <w:r>
        <w:separator/>
      </w:r>
    </w:p>
  </w:footnote>
  <w:footnote w:type="continuationSeparator" w:id="0">
    <w:p w:rsidR="00BD42A3" w:rsidRDefault="00BD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0312"/>
    <w:multiLevelType w:val="multilevel"/>
    <w:tmpl w:val="553B031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315"/>
  <w:displayHorizontalDrawingGridEvery w:val="2"/>
  <w:noPunctuationKerning/>
  <w:characterSpacingControl w:val="compressPunctuation"/>
  <w:doNotValidateAgainstSchema/>
  <w:doNotDemarcateInvalidXml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B7FD8CC2"/>
    <w:rsid w:val="BEFECBFA"/>
    <w:rsid w:val="D3DF432E"/>
    <w:rsid w:val="DD5EC242"/>
    <w:rsid w:val="F7F70853"/>
    <w:rsid w:val="F8CD579F"/>
    <w:rsid w:val="FFEB63A4"/>
    <w:rsid w:val="000920AD"/>
    <w:rsid w:val="00172A27"/>
    <w:rsid w:val="00311C97"/>
    <w:rsid w:val="005F5B20"/>
    <w:rsid w:val="00873298"/>
    <w:rsid w:val="00AB1C75"/>
    <w:rsid w:val="00BD42A3"/>
    <w:rsid w:val="00E9230E"/>
    <w:rsid w:val="115F1FA8"/>
    <w:rsid w:val="12C87EBF"/>
    <w:rsid w:val="130570F0"/>
    <w:rsid w:val="29E7110D"/>
    <w:rsid w:val="337FD48C"/>
    <w:rsid w:val="377D0B70"/>
    <w:rsid w:val="3F9F6AF2"/>
    <w:rsid w:val="3FFFC17B"/>
    <w:rsid w:val="43670705"/>
    <w:rsid w:val="5F7669F5"/>
    <w:rsid w:val="5FDF24B5"/>
    <w:rsid w:val="6E2FF42B"/>
    <w:rsid w:val="6FDFA43F"/>
    <w:rsid w:val="6FFEC0FB"/>
    <w:rsid w:val="729F636E"/>
    <w:rsid w:val="759FF6C8"/>
    <w:rsid w:val="76065672"/>
    <w:rsid w:val="774FAFCB"/>
    <w:rsid w:val="78BB5C9E"/>
    <w:rsid w:val="7BF7C5FF"/>
    <w:rsid w:val="B1F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 w:line="580" w:lineRule="exact"/>
      <w:ind w:leftChars="0" w:left="0" w:firstLineChars="200" w:firstLine="420"/>
    </w:pPr>
    <w:rPr>
      <w:rFonts w:ascii="仿宋_GB2312" w:eastAsia="仿宋_GB2312"/>
      <w:sz w:val="31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uiPriority w:val="99"/>
    <w:semiHidden/>
    <w:unhideWhenUsed/>
    <w:qFormat/>
    <w:pPr>
      <w:jc w:val="center"/>
    </w:pPr>
    <w:rPr>
      <w:rFonts w:ascii="华文中宋" w:eastAsia="华文中宋" w:hAnsi="华文中宋"/>
      <w:b/>
      <w:color w:val="FF0000"/>
      <w:spacing w:val="20"/>
      <w:w w:val="65"/>
      <w:sz w:val="76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hAnsi="Calibri"/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FZXBSK--GBK1-0" w:eastAsia="宋体" w:hAnsi="FZXBSK--GBK1-0" w:cs="Times New Roman" w:hint="default"/>
      <w:color w:val="000000"/>
      <w:sz w:val="36"/>
      <w:szCs w:val="36"/>
    </w:rPr>
  </w:style>
  <w:style w:type="character" w:customStyle="1" w:styleId="fontstyle11">
    <w:name w:val="fontstyle11"/>
    <w:qFormat/>
    <w:rPr>
      <w:rFonts w:ascii="FZHTK--GBK1-0" w:eastAsia="宋体" w:hAnsi="FZHTK--GBK1-0" w:cs="Times New Roman" w:hint="default"/>
      <w:color w:val="000000"/>
      <w:sz w:val="30"/>
      <w:szCs w:val="30"/>
    </w:rPr>
  </w:style>
  <w:style w:type="character" w:customStyle="1" w:styleId="fontstyle31">
    <w:name w:val="fontstyle31"/>
    <w:qFormat/>
    <w:rPr>
      <w:rFonts w:ascii="FZFSK--GBK1-0" w:eastAsia="宋体" w:hAnsi="FZFSK--GBK1-0" w:cs="Times New Roman" w:hint="default"/>
      <w:color w:val="000000"/>
      <w:sz w:val="30"/>
      <w:szCs w:val="30"/>
    </w:rPr>
  </w:style>
  <w:style w:type="character" w:customStyle="1" w:styleId="fontstyle41">
    <w:name w:val="fontstyle41"/>
    <w:qFormat/>
    <w:rPr>
      <w:rFonts w:ascii="FZFSJW--GB1-0" w:eastAsia="宋体" w:hAnsi="FZFSJW--GB1-0" w:cs="Times New Roman" w:hint="default"/>
      <w:color w:val="000000"/>
      <w:sz w:val="18"/>
      <w:szCs w:val="18"/>
    </w:rPr>
  </w:style>
  <w:style w:type="character" w:customStyle="1" w:styleId="Char0">
    <w:name w:val="页眉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5"/>
    <w:uiPriority w:val="99"/>
    <w:qFormat/>
    <w:rPr>
      <w:rFonts w:ascii="Times New Roman" w:eastAsia="宋体" w:hAnsi="Times New Roman" w:cs="Times New Roman"/>
      <w:sz w:val="18"/>
    </w:rPr>
  </w:style>
  <w:style w:type="character" w:customStyle="1" w:styleId="1">
    <w:name w:val="页眉 字符1"/>
    <w:uiPriority w:val="99"/>
    <w:qFormat/>
    <w:rPr>
      <w:rFonts w:ascii="楷体_GB2312" w:eastAsia="楷体_GB2312" w:hAnsi="Times New Roman" w:cs="Times New Roman"/>
      <w:kern w:val="2"/>
      <w:sz w:val="18"/>
      <w:szCs w:val="18"/>
    </w:rPr>
  </w:style>
  <w:style w:type="character" w:customStyle="1" w:styleId="10">
    <w:name w:val="页脚 字符1"/>
    <w:uiPriority w:val="99"/>
    <w:qFormat/>
    <w:rPr>
      <w:rFonts w:ascii="楷体_GB2312" w:eastAsia="楷体_GB2312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仿宋_GB2312" w:hAnsi="Calibri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t\apps\cn.wps.wps-office-pro\files\kingsoft\wps-office\office6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2051" textRotate="1"/>
    <customShpInfo spid="_x0000_s2050" textRotate="1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4B2810-13D7-40B3-A7E5-92AFFBDC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12</TotalTime>
  <Pages>5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浙江省广播电视局关于印发</dc:title>
  <dc:creator>changxin</dc:creator>
  <cp:lastModifiedBy>管理员</cp:lastModifiedBy>
  <cp:revision>28</cp:revision>
  <cp:lastPrinted>2023-08-02T01:21:00Z</cp:lastPrinted>
  <dcterms:created xsi:type="dcterms:W3CDTF">2023-04-30T06:57:00Z</dcterms:created>
  <dcterms:modified xsi:type="dcterms:W3CDTF">2023-10-09T02:14:00Z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ABE0E8EC491DB5B4B7472164C1739FD4</vt:lpwstr>
  </property>
</Properties>
</file>